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CE" w:rsidRPr="00451216" w:rsidRDefault="00451216" w:rsidP="00451216">
      <w:pPr>
        <w:jc w:val="right"/>
        <w:rPr>
          <w:szCs w:val="28"/>
        </w:rPr>
      </w:pPr>
      <w:bookmarkStart w:id="0" w:name="_GoBack"/>
      <w:bookmarkEnd w:id="0"/>
      <w:r w:rsidRPr="00451216">
        <w:rPr>
          <w:szCs w:val="28"/>
        </w:rPr>
        <w:t>Приложение</w:t>
      </w:r>
      <w:r w:rsidR="00662FEF">
        <w:rPr>
          <w:szCs w:val="28"/>
        </w:rPr>
        <w:t xml:space="preserve"> №2</w:t>
      </w:r>
    </w:p>
    <w:p w:rsidR="00451216" w:rsidRDefault="000D415B" w:rsidP="0002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70D6" w:rsidRPr="00451216" w:rsidRDefault="000270D6" w:rsidP="000270D6">
      <w:pPr>
        <w:jc w:val="center"/>
        <w:rPr>
          <w:b/>
          <w:sz w:val="28"/>
          <w:szCs w:val="28"/>
        </w:rPr>
      </w:pPr>
      <w:r w:rsidRPr="00451216">
        <w:rPr>
          <w:b/>
          <w:sz w:val="28"/>
          <w:szCs w:val="28"/>
        </w:rPr>
        <w:t>ПАСПОРТ</w:t>
      </w:r>
    </w:p>
    <w:p w:rsidR="000270D6" w:rsidRDefault="000270D6" w:rsidP="000270D6">
      <w:pPr>
        <w:jc w:val="center"/>
        <w:rPr>
          <w:b/>
          <w:sz w:val="28"/>
          <w:szCs w:val="28"/>
        </w:rPr>
      </w:pPr>
      <w:r w:rsidRPr="00451216">
        <w:rPr>
          <w:b/>
          <w:sz w:val="28"/>
          <w:szCs w:val="28"/>
        </w:rPr>
        <w:t>государственной информационной системы Ульяновской области</w:t>
      </w:r>
    </w:p>
    <w:p w:rsidR="00E265E0" w:rsidRDefault="00E265E0" w:rsidP="000270D6">
      <w:pPr>
        <w:jc w:val="center"/>
        <w:rPr>
          <w:b/>
          <w:sz w:val="28"/>
          <w:szCs w:val="28"/>
        </w:rPr>
      </w:pPr>
    </w:p>
    <w:p w:rsidR="00E265E0" w:rsidRDefault="00E265E0" w:rsidP="000270D6">
      <w:pPr>
        <w:jc w:val="center"/>
        <w:rPr>
          <w:b/>
          <w:sz w:val="28"/>
          <w:szCs w:val="28"/>
        </w:rPr>
      </w:pPr>
      <w:r w:rsidRPr="00E265E0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E265E0" w:rsidRDefault="00E265E0" w:rsidP="000270D6">
      <w:pPr>
        <w:jc w:val="center"/>
        <w:rPr>
          <w:b/>
          <w:sz w:val="28"/>
          <w:szCs w:val="28"/>
        </w:rPr>
      </w:pPr>
    </w:p>
    <w:p w:rsidR="00E265E0" w:rsidRPr="00451216" w:rsidRDefault="00E265E0" w:rsidP="000270D6">
      <w:pPr>
        <w:jc w:val="center"/>
        <w:rPr>
          <w:b/>
          <w:sz w:val="28"/>
          <w:szCs w:val="28"/>
        </w:rPr>
      </w:pPr>
      <w:r w:rsidRPr="00E265E0">
        <w:rPr>
          <w:b/>
          <w:sz w:val="28"/>
          <w:szCs w:val="28"/>
        </w:rPr>
        <w:t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SiTex-«Электронный социальный регистр населения Ульяновской области»</w:t>
      </w:r>
    </w:p>
    <w:p w:rsidR="00CA2ACE" w:rsidRPr="00451216" w:rsidRDefault="00CA2ACE" w:rsidP="000270D6">
      <w:pPr>
        <w:tabs>
          <w:tab w:val="center" w:pos="7285"/>
          <w:tab w:val="left" w:pos="10683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640"/>
        <w:gridCol w:w="4961"/>
      </w:tblGrid>
      <w:tr w:rsidR="00CA2ACE" w:rsidRPr="00451216" w:rsidTr="004442F1">
        <w:tc>
          <w:tcPr>
            <w:tcW w:w="816" w:type="dxa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№ п/п</w:t>
            </w:r>
          </w:p>
        </w:tc>
        <w:tc>
          <w:tcPr>
            <w:tcW w:w="9640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Наименование сведений о государственной </w:t>
            </w:r>
          </w:p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информационной системе Ульяновской области</w:t>
            </w:r>
          </w:p>
        </w:tc>
        <w:tc>
          <w:tcPr>
            <w:tcW w:w="4961" w:type="dxa"/>
            <w:vAlign w:val="center"/>
          </w:tcPr>
          <w:p w:rsidR="004B55FD" w:rsidRPr="00451216" w:rsidRDefault="004B55FD" w:rsidP="004B55FD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Содержание</w:t>
            </w:r>
          </w:p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CA2ACE" w:rsidRPr="00451216" w:rsidRDefault="00CA2ACE" w:rsidP="00CA2ACE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640"/>
        <w:gridCol w:w="4961"/>
      </w:tblGrid>
      <w:tr w:rsidR="00CA2ACE" w:rsidRPr="00451216" w:rsidTr="004442F1">
        <w:trPr>
          <w:cantSplit/>
          <w:tblHeader/>
        </w:trPr>
        <w:tc>
          <w:tcPr>
            <w:tcW w:w="816" w:type="dxa"/>
          </w:tcPr>
          <w:p w:rsidR="00CA2ACE" w:rsidRPr="00451216" w:rsidRDefault="00CA2ACE" w:rsidP="0063400F">
            <w:pPr>
              <w:suppressAutoHyphens/>
              <w:jc w:val="center"/>
            </w:pPr>
            <w:r w:rsidRPr="00451216">
              <w:t>1</w:t>
            </w:r>
          </w:p>
        </w:tc>
        <w:tc>
          <w:tcPr>
            <w:tcW w:w="9640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</w:pPr>
            <w:r w:rsidRPr="00451216">
              <w:t>2</w:t>
            </w:r>
          </w:p>
        </w:tc>
        <w:tc>
          <w:tcPr>
            <w:tcW w:w="4961" w:type="dxa"/>
            <w:vAlign w:val="center"/>
          </w:tcPr>
          <w:p w:rsidR="00CA2ACE" w:rsidRPr="00451216" w:rsidRDefault="00CA2ACE" w:rsidP="008F553F">
            <w:pPr>
              <w:suppressAutoHyphens/>
              <w:jc w:val="center"/>
            </w:pPr>
            <w:r w:rsidRPr="00451216">
              <w:t>3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1. Наименование государственной информационной системы Ульяновской области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1.1.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Полное наименование государственной информационной системы Ульяновской области (далее – ИС) (указывается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SiTex-«Электронный социальный регистр населения Ульяновской области»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1.2.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Сокращённое наименование ИС 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ИИС Sitex ЭСРН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2. Сведения об операторе ИС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2.1.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Полное наименование оператора ИС (указывается в соответствии с учредительными документами юридического лица и (или) нормативными правовыми актами о создании юридического лица – исполнительного органа государственной власти Ульяновской области (далее – ИОГВ)</w:t>
            </w:r>
          </w:p>
        </w:tc>
        <w:tc>
          <w:tcPr>
            <w:tcW w:w="4961" w:type="dxa"/>
          </w:tcPr>
          <w:p w:rsidR="00DD78D0" w:rsidRPr="00451216" w:rsidRDefault="00DC1B2D" w:rsidP="00DC1B2D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Оператором ИС определено Ульяновское областное государственное казённое учреждение социальной защиты населения «Единый областной центр социальных выплат» подведомственное учреждение Министерства семейной, демографической политики и социального благополучия Ульяновской области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Сокращённое наименование оператора ИС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4961" w:type="dxa"/>
          </w:tcPr>
          <w:p w:rsidR="00DD78D0" w:rsidRPr="00451216" w:rsidRDefault="00DC1B2D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</w:t>
            </w:r>
            <w:r w:rsidR="00D579B1" w:rsidRPr="00451216">
              <w:rPr>
                <w:sz w:val="22"/>
                <w:szCs w:val="22"/>
              </w:rPr>
              <w:t>ОГКУСЗН «ЕОЦСВ»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2.3.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Почтовый адрес оператора ИС 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432071, г. Ульяновск, ул. Федерации, 60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2.4.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электронный почты оператора ИС</w:t>
            </w:r>
          </w:p>
        </w:tc>
        <w:tc>
          <w:tcPr>
            <w:tcW w:w="4961" w:type="dxa"/>
          </w:tcPr>
          <w:p w:rsidR="00DD78D0" w:rsidRPr="00451216" w:rsidRDefault="00451216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eotssv@yandex.ru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2.5.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Идентификационный номер налогоплательщика - оператора ИС </w:t>
            </w:r>
          </w:p>
        </w:tc>
        <w:tc>
          <w:tcPr>
            <w:tcW w:w="4961" w:type="dxa"/>
          </w:tcPr>
          <w:p w:rsidR="00DD78D0" w:rsidRPr="00451216" w:rsidRDefault="00D579B1" w:rsidP="00F746C6">
            <w:pPr>
              <w:rPr>
                <w:sz w:val="22"/>
                <w:szCs w:val="22"/>
              </w:rPr>
            </w:pPr>
            <w:r w:rsidRPr="00451216">
              <w:t>7325085909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2.6.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Основной государственный регистрационный номер оператора ИС </w:t>
            </w:r>
          </w:p>
        </w:tc>
        <w:tc>
          <w:tcPr>
            <w:tcW w:w="4961" w:type="dxa"/>
          </w:tcPr>
          <w:p w:rsidR="00DD78D0" w:rsidRPr="00451216" w:rsidRDefault="00D579B1" w:rsidP="00F746C6">
            <w:pPr>
              <w:rPr>
                <w:sz w:val="22"/>
                <w:szCs w:val="22"/>
              </w:rPr>
            </w:pPr>
            <w:r w:rsidRPr="00451216">
              <w:t>1087325009991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2.7.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Фамилия, имя, отчество, должность ответственного (контактного) лица</w:t>
            </w:r>
          </w:p>
        </w:tc>
        <w:tc>
          <w:tcPr>
            <w:tcW w:w="4961" w:type="dxa"/>
          </w:tcPr>
          <w:p w:rsidR="00DD78D0" w:rsidRPr="00451216" w:rsidRDefault="002835C8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Афанасьев Олег Геннадьевич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2.8.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ответственного (контактного) лица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="00D579B1" w:rsidRPr="00451216">
              <w:rPr>
                <w:sz w:val="22"/>
                <w:szCs w:val="22"/>
              </w:rPr>
              <w:t>41-84-25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2.9.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ответственного (контактного) лица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="00D579B1" w:rsidRPr="00451216">
              <w:rPr>
                <w:sz w:val="22"/>
                <w:szCs w:val="22"/>
              </w:rPr>
              <w:t>41-30-65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2.10.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ответственного (контактного) лица</w:t>
            </w:r>
          </w:p>
        </w:tc>
        <w:tc>
          <w:tcPr>
            <w:tcW w:w="4961" w:type="dxa"/>
          </w:tcPr>
          <w:p w:rsidR="00DD78D0" w:rsidRPr="00451216" w:rsidRDefault="00451216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  <w:lang w:val="en-US"/>
              </w:rPr>
              <w:t>eotssv@yandex.ru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3. Сведения об иных операторах ИС (в случае их наличия)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3.1.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Полные наименования иных операторов ИС (указываются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3.2.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Сокращённые наименования иных операторов ИС (указываются в случае если имеется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3.3.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Почтовые адреса иных операторов ИС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DD78D0" w:rsidRPr="00451216" w:rsidTr="004442F1">
        <w:trPr>
          <w:cantSplit/>
        </w:trPr>
        <w:tc>
          <w:tcPr>
            <w:tcW w:w="816" w:type="dxa"/>
          </w:tcPr>
          <w:p w:rsidR="00DD78D0" w:rsidRPr="00451216" w:rsidRDefault="00DD78D0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3.4.</w:t>
            </w:r>
          </w:p>
        </w:tc>
        <w:tc>
          <w:tcPr>
            <w:tcW w:w="9640" w:type="dxa"/>
          </w:tcPr>
          <w:p w:rsidR="00DD78D0" w:rsidRPr="00451216" w:rsidRDefault="00DD78D0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Адреса электронной почты иных операторов ИС</w:t>
            </w:r>
          </w:p>
        </w:tc>
        <w:tc>
          <w:tcPr>
            <w:tcW w:w="4961" w:type="dxa"/>
          </w:tcPr>
          <w:p w:rsidR="00DD78D0" w:rsidRPr="00451216" w:rsidRDefault="00DD78D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4. Информация о структурных подразделениях и должностных лицах, ответственных за работу с ИС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4.1.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структурного подразделения, ответственного за работу с ИС (указывается информация о структурном подразделении, к сфере ведения которого относятся вопросы организации эксплуатации ИС)</w:t>
            </w:r>
          </w:p>
        </w:tc>
        <w:tc>
          <w:tcPr>
            <w:tcW w:w="4961" w:type="dxa"/>
          </w:tcPr>
          <w:p w:rsidR="00057E44" w:rsidRPr="00451216" w:rsidRDefault="00057E44" w:rsidP="002835C8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Ульяновское областное государственное </w:t>
            </w:r>
            <w:r w:rsidR="002835C8" w:rsidRPr="00451216">
              <w:rPr>
                <w:sz w:val="22"/>
                <w:szCs w:val="22"/>
              </w:rPr>
              <w:t>казённое</w:t>
            </w:r>
            <w:r w:rsidRPr="00451216">
              <w:rPr>
                <w:sz w:val="22"/>
                <w:szCs w:val="22"/>
              </w:rPr>
              <w:t xml:space="preserve"> учреждение социальной защиты населения «</w:t>
            </w:r>
            <w:r w:rsidR="002835C8" w:rsidRPr="00451216">
              <w:rPr>
                <w:sz w:val="22"/>
                <w:szCs w:val="22"/>
              </w:rPr>
              <w:t>Единый областной центр социальных выплат</w:t>
            </w:r>
            <w:r w:rsidRPr="00451216">
              <w:rPr>
                <w:sz w:val="22"/>
                <w:szCs w:val="22"/>
              </w:rPr>
              <w:t>»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4.2.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Фамилия, имя, отчество руководителя структурного подразделения, ответственного за работу с ИС  </w:t>
            </w:r>
          </w:p>
        </w:tc>
        <w:tc>
          <w:tcPr>
            <w:tcW w:w="4961" w:type="dxa"/>
          </w:tcPr>
          <w:p w:rsidR="00057E44" w:rsidRPr="00451216" w:rsidRDefault="00AA1F20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Афанасьев Олег Геннадьевич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4.3.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057E44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(8422) 44-</w:t>
            </w:r>
            <w:r w:rsidR="00C24A0F" w:rsidRPr="00451216">
              <w:rPr>
                <w:sz w:val="22"/>
                <w:szCs w:val="22"/>
              </w:rPr>
              <w:t>52-91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4.4.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057E44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(8422) 44-</w:t>
            </w:r>
            <w:r w:rsidR="00C24A0F" w:rsidRPr="00451216">
              <w:rPr>
                <w:sz w:val="22"/>
                <w:szCs w:val="22"/>
              </w:rPr>
              <w:t>57-02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4.5. 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руководителя структурного подразделения,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451216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  <w:lang w:val="en-US"/>
              </w:rPr>
              <w:t>eotssv@yandex.ru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4.6.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Фамилия, имя, отчество, должность лица,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Курнаева Елена Владимировна, начальник </w:t>
            </w:r>
            <w:r w:rsidR="00C24A0F" w:rsidRPr="00451216">
              <w:rPr>
                <w:sz w:val="22"/>
                <w:szCs w:val="22"/>
              </w:rPr>
              <w:t>отдела сопровождения и внедрения реестров льготных и иных категорий граждан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4.7.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Телефон, факс лица,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="00C24A0F" w:rsidRPr="00451216">
              <w:rPr>
                <w:sz w:val="22"/>
                <w:szCs w:val="22"/>
              </w:rPr>
              <w:t>41-21-39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4.8.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лица,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057E44" w:rsidP="00C24A0F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(8422) </w:t>
            </w:r>
            <w:r w:rsidR="00C24A0F" w:rsidRPr="00451216">
              <w:rPr>
                <w:sz w:val="22"/>
                <w:szCs w:val="22"/>
              </w:rPr>
              <w:t>44-57-02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4.9.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лица, ответственного за работу с ИС</w:t>
            </w:r>
          </w:p>
        </w:tc>
        <w:tc>
          <w:tcPr>
            <w:tcW w:w="4961" w:type="dxa"/>
          </w:tcPr>
          <w:p w:rsidR="00057E44" w:rsidRPr="00451216" w:rsidRDefault="00243A30" w:rsidP="00243A30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osvr</w:t>
            </w:r>
            <w:r w:rsidR="00057E44" w:rsidRPr="00451216">
              <w:rPr>
                <w:sz w:val="22"/>
                <w:szCs w:val="22"/>
              </w:rPr>
              <w:t>@</w:t>
            </w:r>
            <w:r w:rsidRPr="00451216">
              <w:rPr>
                <w:sz w:val="22"/>
                <w:szCs w:val="22"/>
                <w:lang w:val="en-US"/>
              </w:rPr>
              <w:t>soc73.ru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lastRenderedPageBreak/>
              <w:t>5. Сведения о разработчике ИС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5.1.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разработчика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ООО «Систематика»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5.2.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поддержки со стороны разработчика ИС (указывается о наличии поддержки со стороны разработчика ИС, в какой форме она оказывается)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Имеется. Платное ежегодное информационно-техническое сопровождение.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5.3.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Почтовый адрес разработчика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194100, г. Санкт-Петербург, Б. Сампсониевский пр., д. 68Н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5.4.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электронный почты разработчика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info@systematic.ru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5.5.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Идентификационный номер налогоплательщика - разработчика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7701187409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5.6.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Основной государственный регистрационный номер разработчика ИС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1027700032843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6. Сведения о создании и вводе в эксплуатацию ИС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6.1.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решения о создании ИС (указываются наименование ИОГВ, принявшего решение о создании ИС; наименование решения и его название; дата подписания (утверждения) решения и его номер; должность и фамилия лица, подписавшего решение)</w:t>
            </w:r>
          </w:p>
        </w:tc>
        <w:tc>
          <w:tcPr>
            <w:tcW w:w="4961" w:type="dxa"/>
          </w:tcPr>
          <w:p w:rsidR="00057E44" w:rsidRPr="00451216" w:rsidRDefault="002835C8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В рамках исполнения пункта 1.2. Поручений Правительства Ульяновской области по протоколу от 28.11.2011 №386-ПС, в соответствии с пунктом 2.1.9 Плана мероприятий по обеспечению предоставления государственных и муниципальных услуг исполнительными органами государственной власти Ульяновской области в рамках межведомственного взаимодействия, утверждённого Губернатором </w:t>
            </w:r>
            <w:r w:rsidR="00C503AF" w:rsidRPr="00451216">
              <w:rPr>
                <w:sz w:val="22"/>
                <w:szCs w:val="22"/>
              </w:rPr>
              <w:t>– Председателем Правительства Ульяновской области от 24.01.2012 № 7-ПЛ, в целях формирования единого социального регистра населения Ульяновской области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6.2.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Положения об ИС (указывается сведения о наличии Положения об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6.3.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Наличие концепции ИС (указываются сведения о наличии либо отсутствии концепции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6.4.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ввода ИС в опытную эксплуатацию (указываются число, месяц, год ввода ИС в опытную эксплуатацию)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04.04.2011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правового акта ИОГВ о порядке и сроках ввода в опытную эксплуатацию ИС</w:t>
            </w:r>
            <w:r w:rsidRPr="00451216">
              <w:rPr>
                <w:b/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Распоряжение Министерства труда и социального развития Ульяновской области от 01.03.2011 №94-р «О внедрении Интеграционной информационной системы в работу органов системы социальной защиты населения Ульяновской области», подписано Министром труда и социального развития Ульяновской области А.А.Васильевым.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6.6.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ввода ИС в промышленную эксплуатацию (указываются число, месяц, год ввода ИС в промышленную эксплуатацию)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29.02.2012</w:t>
            </w:r>
          </w:p>
        </w:tc>
      </w:tr>
      <w:tr w:rsidR="00057E44" w:rsidRPr="00451216" w:rsidTr="004442F1">
        <w:trPr>
          <w:cantSplit/>
        </w:trPr>
        <w:tc>
          <w:tcPr>
            <w:tcW w:w="816" w:type="dxa"/>
          </w:tcPr>
          <w:p w:rsidR="00057E44" w:rsidRPr="00451216" w:rsidRDefault="00057E4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6.7.</w:t>
            </w:r>
          </w:p>
        </w:tc>
        <w:tc>
          <w:tcPr>
            <w:tcW w:w="9640" w:type="dxa"/>
          </w:tcPr>
          <w:p w:rsidR="00057E44" w:rsidRPr="00451216" w:rsidRDefault="00057E4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правового акта ИОГВ о порядке и сроках ввода в промышленную эксплуатацию ИС</w:t>
            </w:r>
            <w:r w:rsidRPr="00451216">
              <w:rPr>
                <w:b/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:rsidR="00057E44" w:rsidRPr="00451216" w:rsidRDefault="00057E4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Приказ Министерства труда и социального развития Ульяновской области от 28.02.2012 №23-п «О вводе в промышленную эксплуатацию ИИС SiTex – «ЭСРН», подписано Министром труда и социального развития Ульяновской области А.А.Васильевым.</w:t>
            </w:r>
          </w:p>
        </w:tc>
      </w:tr>
      <w:tr w:rsidR="00CA2ACE" w:rsidRPr="00451216" w:rsidTr="004442F1">
        <w:trPr>
          <w:cantSplit/>
          <w:trHeight w:val="465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7. Цель, назначение, область применения, функции ИС</w:t>
            </w:r>
          </w:p>
        </w:tc>
      </w:tr>
      <w:tr w:rsidR="00CA2ACE" w:rsidRPr="00451216" w:rsidTr="004442F1">
        <w:trPr>
          <w:cantSplit/>
        </w:trPr>
        <w:tc>
          <w:tcPr>
            <w:tcW w:w="816" w:type="dxa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9640" w:type="dxa"/>
          </w:tcPr>
          <w:p w:rsidR="00CA2ACE" w:rsidRPr="00451216" w:rsidRDefault="00CA2ACE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Цель, назначение, область применения ИС (указываются на основе решения о создании ИС или нормативного правового акта по вопросам эксплуатации ИС)</w:t>
            </w:r>
          </w:p>
        </w:tc>
        <w:tc>
          <w:tcPr>
            <w:tcW w:w="4961" w:type="dxa"/>
          </w:tcPr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Цель: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и качества социального обслуживания населения;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принятия управленческих решений;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обеспечение персонального учета граждан и усиление социальной поддержки населения на основе адресности;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повышение эффективности использования бюджетных средств при реализации социальной политики Ульяновской области;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предоставление актуальной и достоверной информации о населении, проживающем на территории Ульяновской области и имеющем право на МСП, органам государственной власти;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создание информационной основы для внедрения региональных социальных проектов, в том числе для введения социальных карт жителей Ульяновской области;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создание основы для интеграции и обеспечения информационной совместимости баз данных по учету отдельных категорий граждан, имеющих право на МСП.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Назначение: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Формирование, ведение и использование единой базы данных, содержащей комплексную информацию о гражданах Российской Федерации, зарегистрированных по месту жительства и по месту пребывания в пределах Ульяновской области, имеющих право на предоставление МСП в соответствии с законодательством, а также сведения о фактически предоставленных гражданам МСП.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Область применения: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Организация хранилищ данных; системы анализа данных; системы принятия решений; распределенные информационные системы.</w:t>
            </w:r>
          </w:p>
          <w:p w:rsidR="00AD4EC8" w:rsidRPr="00451216" w:rsidRDefault="00AD4EC8" w:rsidP="00AD4EC8">
            <w:pPr>
              <w:suppressAutoHyphens/>
              <w:rPr>
                <w:sz w:val="22"/>
                <w:szCs w:val="22"/>
              </w:rPr>
            </w:pPr>
          </w:p>
          <w:p w:rsidR="00372829" w:rsidRPr="00451216" w:rsidRDefault="00372829" w:rsidP="008F553F">
            <w:pPr>
              <w:suppressAutoHyphens/>
              <w:rPr>
                <w:sz w:val="22"/>
                <w:szCs w:val="22"/>
              </w:rPr>
            </w:pPr>
          </w:p>
        </w:tc>
      </w:tr>
      <w:tr w:rsidR="00CA2ACE" w:rsidRPr="00451216" w:rsidTr="004442F1">
        <w:trPr>
          <w:cantSplit/>
        </w:trPr>
        <w:tc>
          <w:tcPr>
            <w:tcW w:w="816" w:type="dxa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9640" w:type="dxa"/>
          </w:tcPr>
          <w:p w:rsidR="00CA2ACE" w:rsidRPr="00451216" w:rsidRDefault="00CA2ACE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Функции ИС (указываются на основе технической документации)</w:t>
            </w:r>
          </w:p>
        </w:tc>
        <w:tc>
          <w:tcPr>
            <w:tcW w:w="4961" w:type="dxa"/>
          </w:tcPr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информационная поддержка и автоматизация деятельности сотрудников органов СЗН при приеме граждан, назначении социальной помощи, подготовки аналитических и статистических отчетов и т.п.;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автоматизация процессов предоставления мер социальной поддержки, государственной социальной помощи, социальных выплат населению;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ведение базы данных о гражданах, имеющих в соответствии с действующим законодательством право на получение социальной помощи;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подготовка и предоставление информации в органы государственной власти и в органы местного самоуправления муниципальных образований  субъекта Российской Федерации;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организация информационного взаимодействия с автоматизированными информационными системами (АИС) ведомств, учреждений, организаций, содержащих сведения о гражданах, оказывающих услуги гражданам, имеющим право на получение социальной помощи, АИС расчетно-информационных центров, ЖКО, осуществляющих расчет коммунальных платежей;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организация информационного взаимодействия с АИС банков, осуществляющих безналичные расчеты, в том числе с использованием социальных карт для предоставления социальной помощи соответствующим категориям граждан;</w:t>
            </w:r>
          </w:p>
          <w:p w:rsidR="00AD4EC8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формирование, ведение и предоставление пользователям справочников, кодификаторов и классификаторов, используемых в сфере социальной защиты, централизованное ведение нормативно-справочной информации в системе и оперативное информационно-справочное обслуживание пользователей;</w:t>
            </w:r>
          </w:p>
          <w:p w:rsidR="00CA2ACE" w:rsidRPr="00451216" w:rsidRDefault="00AD4EC8" w:rsidP="00AD4EC8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-</w:t>
            </w:r>
            <w:r w:rsidRPr="00451216">
              <w:rPr>
                <w:sz w:val="22"/>
                <w:szCs w:val="22"/>
              </w:rPr>
              <w:tab/>
              <w:t>обеспечение безопасности персональных данных граж</w:t>
            </w:r>
            <w:r w:rsidR="009141B2" w:rsidRPr="00451216">
              <w:rPr>
                <w:sz w:val="22"/>
                <w:szCs w:val="22"/>
              </w:rPr>
              <w:t>дан при их обработке;</w:t>
            </w:r>
          </w:p>
          <w:p w:rsidR="009141B2" w:rsidRPr="00451216" w:rsidRDefault="009141B2" w:rsidP="009141B2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 и обработка данных, связанных с решениями о назначении гражданам МСП, принимаемыми на основании данных, предоставленных гражданами и/или внешними организациями;</w:t>
            </w:r>
          </w:p>
          <w:p w:rsidR="009141B2" w:rsidRPr="00451216" w:rsidRDefault="009141B2" w:rsidP="009141B2">
            <w:pPr>
              <w:tabs>
                <w:tab w:val="left" w:pos="900"/>
              </w:tabs>
              <w:ind w:firstLine="6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</w:t>
            </w:r>
            <w:r w:rsidRPr="00451216">
              <w:rPr>
                <w:sz w:val="22"/>
                <w:szCs w:val="22"/>
              </w:rPr>
              <w:tab/>
              <w:t>формирование отчетной документации по регистрируемым и формируемым данным.</w:t>
            </w:r>
          </w:p>
        </w:tc>
      </w:tr>
      <w:tr w:rsidR="00D476D8" w:rsidRPr="00451216" w:rsidTr="004442F1">
        <w:trPr>
          <w:cantSplit/>
        </w:trPr>
        <w:tc>
          <w:tcPr>
            <w:tcW w:w="816" w:type="dxa"/>
          </w:tcPr>
          <w:p w:rsidR="00D476D8" w:rsidRPr="00451216" w:rsidRDefault="00D476D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9640" w:type="dxa"/>
          </w:tcPr>
          <w:p w:rsidR="00D476D8" w:rsidRPr="00451216" w:rsidRDefault="00D476D8" w:rsidP="00D476D8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Основные целевые показатели эксплуатации ИС</w:t>
            </w:r>
          </w:p>
        </w:tc>
        <w:tc>
          <w:tcPr>
            <w:tcW w:w="4961" w:type="dxa"/>
          </w:tcPr>
          <w:p w:rsidR="00D476D8" w:rsidRPr="00451216" w:rsidRDefault="00F746C6" w:rsidP="00F746C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Количество автоматизированных процесса предоставления мер социальной поддержки</w:t>
            </w:r>
            <w:r w:rsidR="009F5304" w:rsidRPr="00451216">
              <w:rPr>
                <w:sz w:val="22"/>
                <w:szCs w:val="22"/>
              </w:rPr>
              <w:t xml:space="preserve"> – 179 шт. до конца 2021 года.</w:t>
            </w:r>
          </w:p>
          <w:p w:rsidR="009F5304" w:rsidRPr="00451216" w:rsidRDefault="009F5304" w:rsidP="00F746C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Подключение видов сведений в системе межведомственного электронного взаимодействия – 25 шт. до конца 2021 года. 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8. Сведения о полномочиях ИОГВ, реализуемых с использованием ИС</w:t>
            </w:r>
            <w:r w:rsidRPr="00451216">
              <w:rPr>
                <w:rStyle w:val="a6"/>
                <w:b/>
                <w:sz w:val="22"/>
                <w:szCs w:val="22"/>
              </w:rPr>
              <w:footnoteReference w:id="1"/>
            </w:r>
          </w:p>
        </w:tc>
      </w:tr>
      <w:tr w:rsidR="00F671BF" w:rsidRPr="00451216" w:rsidTr="004442F1">
        <w:trPr>
          <w:cantSplit/>
        </w:trPr>
        <w:tc>
          <w:tcPr>
            <w:tcW w:w="816" w:type="dxa"/>
          </w:tcPr>
          <w:p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8.1.</w:t>
            </w:r>
          </w:p>
        </w:tc>
        <w:tc>
          <w:tcPr>
            <w:tcW w:w="9640" w:type="dxa"/>
          </w:tcPr>
          <w:p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ИОГВ, полномочия которого реализуются с использованием ИС (указываются полные наименования всех ИОГВ, полномочия которых реализуются с использованием ИС)</w:t>
            </w:r>
          </w:p>
        </w:tc>
        <w:tc>
          <w:tcPr>
            <w:tcW w:w="4961" w:type="dxa"/>
          </w:tcPr>
          <w:p w:rsidR="00F671BF" w:rsidRPr="00451216" w:rsidRDefault="00081FEF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671BF" w:rsidRPr="00451216" w:rsidTr="004442F1">
        <w:trPr>
          <w:cantSplit/>
        </w:trPr>
        <w:tc>
          <w:tcPr>
            <w:tcW w:w="816" w:type="dxa"/>
          </w:tcPr>
          <w:p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8.2.</w:t>
            </w:r>
          </w:p>
        </w:tc>
        <w:tc>
          <w:tcPr>
            <w:tcW w:w="9640" w:type="dxa"/>
          </w:tcPr>
          <w:p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Полномочия ИОГВ, реализуемые с использованием ИС  (указываются все государственные функции и (или) государственные услуги, а также иные полномочия, которыми наделён ИОГВ в соответствии с нормативными правовыми актами Ульяновской области)</w:t>
            </w:r>
          </w:p>
        </w:tc>
        <w:tc>
          <w:tcPr>
            <w:tcW w:w="4961" w:type="dxa"/>
          </w:tcPr>
          <w:p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предоставлением социальной помощи в установленном порядке; </w:t>
            </w:r>
          </w:p>
          <w:p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социальной поддержкой отдельных категорий населения; </w:t>
            </w:r>
          </w:p>
          <w:p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социальным обслуживанием граждан в трудных жизненных ситуациях, в том числе детей, граждан пожилого возраста и инвалидов; </w:t>
            </w:r>
          </w:p>
          <w:p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обеспечением жизнедеятельности инвалидов; </w:t>
            </w:r>
          </w:p>
          <w:p w:rsidR="007B21DB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управление деятельностью по опеке и попечительству в отношении лиц, признанных в судебном порядке ограниченно дееспособными, недееспособными, по патронажу над совершеннолетними дееспособными гражданами; </w:t>
            </w:r>
          </w:p>
          <w:p w:rsidR="00F671BF" w:rsidRPr="00451216" w:rsidRDefault="007B21DB" w:rsidP="007B21DB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управление трудом в установленном порядке.</w:t>
            </w:r>
          </w:p>
        </w:tc>
      </w:tr>
      <w:tr w:rsidR="00F671BF" w:rsidRPr="00451216" w:rsidTr="004442F1">
        <w:trPr>
          <w:cantSplit/>
        </w:trPr>
        <w:tc>
          <w:tcPr>
            <w:tcW w:w="816" w:type="dxa"/>
          </w:tcPr>
          <w:p w:rsidR="00F671BF" w:rsidRPr="00451216" w:rsidRDefault="00F671BF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9640" w:type="dxa"/>
          </w:tcPr>
          <w:p w:rsidR="00F671BF" w:rsidRPr="00451216" w:rsidRDefault="00F671BF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Реквизиты нормативного правового акта о полномочиях ИОГВ (указываются наименование органа, издавшего акт; наименование вида акта и его название,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4961" w:type="dxa"/>
          </w:tcPr>
          <w:p w:rsidR="000F7280" w:rsidRPr="00451216" w:rsidRDefault="007B21DB" w:rsidP="000F7280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Постановление Правительства Ульяновской области от </w:t>
            </w:r>
            <w:r w:rsidR="000F7280" w:rsidRPr="00451216">
              <w:rPr>
                <w:sz w:val="22"/>
                <w:szCs w:val="22"/>
              </w:rPr>
              <w:t>16</w:t>
            </w:r>
            <w:r w:rsidRPr="00451216">
              <w:rPr>
                <w:sz w:val="22"/>
                <w:szCs w:val="22"/>
              </w:rPr>
              <w:t>.</w:t>
            </w:r>
            <w:r w:rsidR="000F7280" w:rsidRPr="00451216">
              <w:rPr>
                <w:sz w:val="22"/>
                <w:szCs w:val="22"/>
              </w:rPr>
              <w:t>11</w:t>
            </w:r>
            <w:r w:rsidRPr="00451216">
              <w:rPr>
                <w:sz w:val="22"/>
                <w:szCs w:val="22"/>
              </w:rPr>
              <w:t>.201</w:t>
            </w:r>
            <w:r w:rsidR="000F7280" w:rsidRPr="00451216">
              <w:rPr>
                <w:sz w:val="22"/>
                <w:szCs w:val="22"/>
              </w:rPr>
              <w:t>8</w:t>
            </w:r>
            <w:r w:rsidRPr="00451216">
              <w:rPr>
                <w:sz w:val="22"/>
                <w:szCs w:val="22"/>
              </w:rPr>
              <w:t xml:space="preserve"> г. №2</w:t>
            </w:r>
            <w:r w:rsidR="000F7280" w:rsidRPr="00451216">
              <w:rPr>
                <w:sz w:val="22"/>
                <w:szCs w:val="22"/>
              </w:rPr>
              <w:t>5/56</w:t>
            </w:r>
            <w:r w:rsidRPr="00451216">
              <w:rPr>
                <w:sz w:val="22"/>
                <w:szCs w:val="22"/>
              </w:rPr>
              <w:t xml:space="preserve">4-П </w:t>
            </w:r>
            <w:r w:rsidR="000F7280" w:rsidRPr="00451216">
              <w:rPr>
                <w:sz w:val="22"/>
                <w:szCs w:val="22"/>
              </w:rPr>
              <w:t>«О Министерстве семейной, демографической политики и социального благополучия Ульяновской области»</w:t>
            </w:r>
          </w:p>
          <w:p w:rsidR="00F671BF" w:rsidRPr="00451216" w:rsidRDefault="007B21DB" w:rsidP="000F7280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Председатель Правительства Ульяновской области </w:t>
            </w:r>
            <w:r w:rsidR="000F7280" w:rsidRPr="00451216">
              <w:rPr>
                <w:sz w:val="22"/>
                <w:szCs w:val="22"/>
              </w:rPr>
              <w:t>А.А. Смекалин</w:t>
            </w:r>
          </w:p>
        </w:tc>
      </w:tr>
      <w:tr w:rsidR="00CA2ACE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CA2ACE" w:rsidRPr="00451216" w:rsidRDefault="00CA2ACE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9. Сведения об эксплуатации ИС и интеграции её с другими системами</w:t>
            </w:r>
          </w:p>
        </w:tc>
      </w:tr>
      <w:tr w:rsidR="009141B2" w:rsidRPr="00451216" w:rsidTr="004442F1">
        <w:trPr>
          <w:cantSplit/>
        </w:trPr>
        <w:tc>
          <w:tcPr>
            <w:tcW w:w="816" w:type="dxa"/>
          </w:tcPr>
          <w:p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9.1.</w:t>
            </w:r>
          </w:p>
        </w:tc>
        <w:tc>
          <w:tcPr>
            <w:tcW w:w="9640" w:type="dxa"/>
          </w:tcPr>
          <w:p w:rsidR="009141B2" w:rsidRPr="00451216" w:rsidRDefault="009141B2" w:rsidP="009141B2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государственных информационных систем, с которыми организовано взаимодействие в рамках эксплуатации ИС (указываются наименования государственных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4961" w:type="dxa"/>
          </w:tcPr>
          <w:p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АИС ГУ – Отделением  Пенсионного фонда РФ по Ульяновской области;</w:t>
            </w:r>
          </w:p>
          <w:p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АИС Департамента занятости населения Ульяновской области</w:t>
            </w:r>
          </w:p>
          <w:p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АИС Управления ЗАГС по Ульяновской области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АИС ФКУ «ГБ МСЭ по Ульяновской области»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АИС МФЦ Ульяновской области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ЕГИССО – Минтруд России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ФГИС ФРИ - Минтруд России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ГИС ЖКХ – Минкомсвязь России</w:t>
            </w:r>
          </w:p>
          <w:p w:rsidR="009141B2" w:rsidRPr="007001DD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ЕГР ЗАГС – ФНС России</w:t>
            </w:r>
          </w:p>
          <w:p w:rsidR="009141B2" w:rsidRPr="00451216" w:rsidRDefault="009141B2" w:rsidP="009141B2">
            <w:pPr>
              <w:pStyle w:val="ac"/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001D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ЕПГУ - Минкомсвязь России</w:t>
            </w:r>
          </w:p>
        </w:tc>
      </w:tr>
      <w:tr w:rsidR="009141B2" w:rsidRPr="00451216" w:rsidTr="004442F1">
        <w:trPr>
          <w:cantSplit/>
        </w:trPr>
        <w:tc>
          <w:tcPr>
            <w:tcW w:w="816" w:type="dxa"/>
          </w:tcPr>
          <w:p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9.2.</w:t>
            </w:r>
          </w:p>
        </w:tc>
        <w:tc>
          <w:tcPr>
            <w:tcW w:w="9640" w:type="dxa"/>
          </w:tcPr>
          <w:p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муниципальных информационных систем, с которыми организовано взаимодействие в рамках эксплуатации ИС (указываются наименования муниципальных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4961" w:type="dxa"/>
          </w:tcPr>
          <w:p w:rsidR="009141B2" w:rsidRPr="00451216" w:rsidRDefault="009141B2" w:rsidP="009141B2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Нет </w:t>
            </w:r>
          </w:p>
        </w:tc>
      </w:tr>
      <w:tr w:rsidR="009141B2" w:rsidRPr="00451216" w:rsidTr="004442F1">
        <w:trPr>
          <w:cantSplit/>
        </w:trPr>
        <w:tc>
          <w:tcPr>
            <w:tcW w:w="816" w:type="dxa"/>
          </w:tcPr>
          <w:p w:rsidR="009141B2" w:rsidRPr="00451216" w:rsidRDefault="009141B2" w:rsidP="009141B2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9.3.</w:t>
            </w:r>
          </w:p>
        </w:tc>
        <w:tc>
          <w:tcPr>
            <w:tcW w:w="9640" w:type="dxa"/>
          </w:tcPr>
          <w:p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иных информационных систем, с которыми организовано взаимодействие в рамках эксплуатации ИС (указываются наименования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  <w:p w:rsidR="009141B2" w:rsidRPr="00451216" w:rsidRDefault="009141B2" w:rsidP="009141B2">
            <w:pPr>
              <w:suppressAutoHyphens/>
              <w:ind w:firstLine="24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141B2" w:rsidRPr="00451216" w:rsidRDefault="009141B2" w:rsidP="009141B2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АИС «Центр льгот» - ООО «РИЦ»</w:t>
            </w:r>
          </w:p>
        </w:tc>
      </w:tr>
      <w:tr w:rsidR="00483264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10. Периодичность обновления  и срок хранения информации в ИС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10.1.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Периодичность обновления информации в ИС (указывается период обновления: день, неделя, месяц)</w:t>
            </w:r>
          </w:p>
        </w:tc>
        <w:tc>
          <w:tcPr>
            <w:tcW w:w="4961" w:type="dxa"/>
          </w:tcPr>
          <w:p w:rsidR="00483264" w:rsidRPr="00451216" w:rsidRDefault="0048326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Ежедневно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Срок хранения информации в ИС (указывается срок хранения информации применительно к отдельным видам документов в соответствии с положениями нормативных правовых актов Российской Федерации, Ульяновской области)</w:t>
            </w:r>
          </w:p>
        </w:tc>
        <w:tc>
          <w:tcPr>
            <w:tcW w:w="4961" w:type="dxa"/>
          </w:tcPr>
          <w:p w:rsidR="00483264" w:rsidRPr="00451216" w:rsidRDefault="0048326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75 лет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10.3.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Последнее обновление информации в ИС (указывается год обновления)</w:t>
            </w:r>
          </w:p>
        </w:tc>
        <w:tc>
          <w:tcPr>
            <w:tcW w:w="4961" w:type="dxa"/>
          </w:tcPr>
          <w:p w:rsidR="00483264" w:rsidRPr="00451216" w:rsidRDefault="00081FEF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2019</w:t>
            </w:r>
          </w:p>
        </w:tc>
      </w:tr>
      <w:tr w:rsidR="00483264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11. Сведения об информационных технологиях и технических средствах (в том числе криптографических), применяемых в ИС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11.1.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серверной операционной системе 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Microsoft Windows 2008 R2;</w:t>
            </w:r>
          </w:p>
          <w:p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Unix.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11.2.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Технические требования к клиентской операционной системе 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 xml:space="preserve">- операционная система  MS Windows </w:t>
            </w:r>
            <w:r w:rsidR="00092CCF" w:rsidRPr="00451216">
              <w:rPr>
                <w:rFonts w:ascii="Times New Roman" w:hAnsi="Times New Roman"/>
                <w:sz w:val="22"/>
                <w:szCs w:val="22"/>
              </w:rPr>
              <w:t>7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 xml:space="preserve"> и выше или Unix;</w:t>
            </w:r>
          </w:p>
          <w:p w:rsidR="00483264" w:rsidRPr="00451216" w:rsidRDefault="00092CCF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web-навигатор MS IE 11</w:t>
            </w:r>
            <w:r w:rsidR="00A96558" w:rsidRPr="00451216">
              <w:rPr>
                <w:rFonts w:ascii="Times New Roman" w:hAnsi="Times New Roman"/>
                <w:sz w:val="22"/>
                <w:szCs w:val="22"/>
              </w:rPr>
              <w:t>.0 и выше или Mozilla.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11.3.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системе управления базами данных 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- MS SQL Server 200</w:t>
            </w:r>
            <w:r w:rsidR="00081FEF" w:rsidRPr="0045121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>и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51216">
              <w:rPr>
                <w:rFonts w:ascii="Times New Roman" w:hAnsi="Times New Roman"/>
                <w:sz w:val="22"/>
                <w:szCs w:val="22"/>
              </w:rPr>
              <w:t>выше</w:t>
            </w: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216">
              <w:rPr>
                <w:rFonts w:ascii="Times New Roman" w:hAnsi="Times New Roman"/>
                <w:sz w:val="22"/>
                <w:szCs w:val="22"/>
              </w:rPr>
              <w:t>- Oracle 9.х и выше.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11.4.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программном обеспечении, предназначенном для управления сетевыми ресурсами 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pStyle w:val="ac"/>
              <w:tabs>
                <w:tab w:val="left" w:pos="900"/>
              </w:tabs>
              <w:suppressAutoHyphens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Apache Web Server; </w:t>
            </w:r>
          </w:p>
          <w:p w:rsidR="00483264" w:rsidRPr="00451216" w:rsidRDefault="00A96558" w:rsidP="00A96558">
            <w:pPr>
              <w:pStyle w:val="ac"/>
              <w:tabs>
                <w:tab w:val="left" w:pos="900"/>
              </w:tabs>
              <w:suppressAutoHyphens/>
              <w:spacing w:after="0"/>
              <w:ind w:left="11" w:hanging="1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216">
              <w:rPr>
                <w:rFonts w:ascii="Times New Roman" w:hAnsi="Times New Roman"/>
                <w:sz w:val="22"/>
                <w:szCs w:val="22"/>
                <w:lang w:val="en-US"/>
              </w:rPr>
              <w:t>- Microsoft Internet Information Server.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11.5.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прикладном (офисном, специализированном) программном обеспечении, используемом в ИС (указываются вид программного обеспечения, фирменное наименование изготовителя (исполнителя, продавца) и версии такого программного обеспечения;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J2EE – совместимый сервер Web-приложений;</w:t>
            </w:r>
          </w:p>
          <w:p w:rsidR="00483264" w:rsidRPr="00451216" w:rsidRDefault="00A96558" w:rsidP="00081FEF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- Tomcat </w:t>
            </w:r>
            <w:r w:rsidR="00081FEF" w:rsidRPr="00451216">
              <w:rPr>
                <w:sz w:val="22"/>
                <w:szCs w:val="22"/>
              </w:rPr>
              <w:t>7</w:t>
            </w:r>
            <w:r w:rsidRPr="00451216">
              <w:rPr>
                <w:sz w:val="22"/>
                <w:szCs w:val="22"/>
              </w:rPr>
              <w:t>.х и выше.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11.6.</w:t>
            </w:r>
          </w:p>
        </w:tc>
        <w:tc>
          <w:tcPr>
            <w:tcW w:w="9640" w:type="dxa"/>
          </w:tcPr>
          <w:p w:rsidR="00483264" w:rsidRPr="00451216" w:rsidRDefault="0048326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использовании свободного программного обеспечения в информационной системе (указываются вид программного обеспечения, фирменное наименование изготовителя (исполнителя), версия такого программного обеспечения и его назначение; сведения указываются исходя из технических требований к ИС)</w:t>
            </w:r>
          </w:p>
        </w:tc>
        <w:tc>
          <w:tcPr>
            <w:tcW w:w="4961" w:type="dxa"/>
          </w:tcPr>
          <w:p w:rsidR="00A96558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JDBC драйвер;</w:t>
            </w:r>
          </w:p>
          <w:p w:rsidR="00A96558" w:rsidRPr="00451216" w:rsidRDefault="00081FEF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Tomcat 7</w:t>
            </w:r>
            <w:r w:rsidR="00A96558" w:rsidRPr="00451216">
              <w:rPr>
                <w:sz w:val="22"/>
                <w:szCs w:val="22"/>
              </w:rPr>
              <w:t>.х и выше;</w:t>
            </w:r>
          </w:p>
          <w:p w:rsidR="00483264" w:rsidRPr="00451216" w:rsidRDefault="00A96558" w:rsidP="00A96558">
            <w:pPr>
              <w:suppressAutoHyphens/>
              <w:ind w:left="11" w:hanging="11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- J2EE – совместимый сервер Web-приложений.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11.7.</w:t>
            </w:r>
          </w:p>
        </w:tc>
        <w:tc>
          <w:tcPr>
            <w:tcW w:w="9640" w:type="dxa"/>
          </w:tcPr>
          <w:p w:rsidR="00483264" w:rsidRPr="00451216" w:rsidRDefault="00483264" w:rsidP="004442F1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Аппаратное обеспечение серверной платформы (указываются основные характеристики электронной вычислительной машины, на которой реализована серверная часть, включая процессор, память, интерфейсы)</w:t>
            </w:r>
          </w:p>
        </w:tc>
        <w:tc>
          <w:tcPr>
            <w:tcW w:w="4961" w:type="dxa"/>
          </w:tcPr>
          <w:p w:rsidR="00D579B1" w:rsidRPr="00451216" w:rsidRDefault="00D579B1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Процессор: от 2 потоков</w:t>
            </w:r>
            <w:r w:rsidR="00A96558" w:rsidRPr="00451216">
              <w:rPr>
                <w:sz w:val="22"/>
                <w:szCs w:val="22"/>
              </w:rPr>
              <w:t xml:space="preserve"> </w:t>
            </w:r>
            <w:r w:rsidRPr="00451216">
              <w:rPr>
                <w:sz w:val="22"/>
                <w:szCs w:val="22"/>
              </w:rPr>
              <w:t>до 32 потоков</w:t>
            </w:r>
          </w:p>
          <w:p w:rsidR="00A96558" w:rsidRPr="00451216" w:rsidRDefault="00A96558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частота CPU</w:t>
            </w:r>
            <w:r w:rsidR="00D579B1" w:rsidRPr="00451216">
              <w:rPr>
                <w:sz w:val="22"/>
                <w:szCs w:val="22"/>
              </w:rPr>
              <w:t>: 1.6-3</w:t>
            </w:r>
            <w:r w:rsidRPr="00451216">
              <w:rPr>
                <w:sz w:val="22"/>
                <w:szCs w:val="22"/>
              </w:rPr>
              <w:t>.</w:t>
            </w:r>
            <w:r w:rsidR="00D579B1" w:rsidRPr="00451216">
              <w:rPr>
                <w:sz w:val="22"/>
                <w:szCs w:val="22"/>
              </w:rPr>
              <w:t>2</w:t>
            </w:r>
            <w:r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</w:rPr>
              <w:t>Ггц</w:t>
            </w:r>
            <w:r w:rsidRPr="00451216">
              <w:rPr>
                <w:sz w:val="22"/>
                <w:szCs w:val="22"/>
              </w:rPr>
              <w:t xml:space="preserve">, </w:t>
            </w:r>
          </w:p>
          <w:p w:rsidR="00A96558" w:rsidRPr="00451216" w:rsidRDefault="00A96558" w:rsidP="00A9655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ОЗУ: </w:t>
            </w:r>
            <w:r w:rsidR="00D579B1" w:rsidRPr="00451216">
              <w:rPr>
                <w:sz w:val="22"/>
                <w:szCs w:val="22"/>
              </w:rPr>
              <w:t>от 4 Гб до 256</w:t>
            </w:r>
            <w:r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</w:rPr>
              <w:t>Гб</w:t>
            </w:r>
          </w:p>
          <w:p w:rsidR="00483264" w:rsidRPr="00451216" w:rsidRDefault="00A96558" w:rsidP="00D579B1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Дисковая подсистема: </w:t>
            </w:r>
            <w:r w:rsidR="00D579B1" w:rsidRPr="00451216">
              <w:rPr>
                <w:sz w:val="22"/>
                <w:szCs w:val="22"/>
              </w:rPr>
              <w:t xml:space="preserve">от 1 </w:t>
            </w:r>
            <w:r w:rsidR="00D579B1" w:rsidRPr="00451216">
              <w:rPr>
                <w:sz w:val="22"/>
                <w:szCs w:val="22"/>
                <w:lang w:val="en-US"/>
              </w:rPr>
              <w:t>HDD</w:t>
            </w:r>
            <w:r w:rsidR="00D579B1" w:rsidRPr="00451216">
              <w:rPr>
                <w:sz w:val="22"/>
                <w:szCs w:val="22"/>
              </w:rPr>
              <w:t xml:space="preserve"> на 500 Гб до 10 </w:t>
            </w:r>
            <w:r w:rsidR="00D579B1" w:rsidRPr="00451216">
              <w:rPr>
                <w:sz w:val="22"/>
                <w:szCs w:val="22"/>
                <w:lang w:val="en-US"/>
              </w:rPr>
              <w:t>SAS</w:t>
            </w:r>
            <w:r w:rsidR="00D579B1"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  <w:lang w:val="en-US"/>
              </w:rPr>
              <w:t>HDD</w:t>
            </w:r>
            <w:r w:rsidR="00D579B1" w:rsidRPr="00451216">
              <w:rPr>
                <w:sz w:val="22"/>
                <w:szCs w:val="22"/>
              </w:rPr>
              <w:t>*320</w:t>
            </w:r>
            <w:r w:rsidRPr="00451216">
              <w:rPr>
                <w:sz w:val="22"/>
                <w:szCs w:val="22"/>
              </w:rPr>
              <w:t xml:space="preserve"> </w:t>
            </w:r>
            <w:r w:rsidR="00D579B1" w:rsidRPr="00451216">
              <w:rPr>
                <w:sz w:val="22"/>
                <w:szCs w:val="22"/>
              </w:rPr>
              <w:t>Гб</w:t>
            </w:r>
          </w:p>
          <w:p w:rsidR="00272532" w:rsidRPr="00451216" w:rsidRDefault="00272532" w:rsidP="00D579B1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  <w:lang w:val="en-US"/>
              </w:rPr>
              <w:t>(</w:t>
            </w:r>
            <w:r w:rsidRPr="00451216">
              <w:rPr>
                <w:sz w:val="22"/>
                <w:szCs w:val="22"/>
              </w:rPr>
              <w:t>необходима модернизация)</w:t>
            </w:r>
          </w:p>
        </w:tc>
      </w:tr>
      <w:tr w:rsidR="00A96558" w:rsidRPr="00451216" w:rsidTr="004442F1">
        <w:trPr>
          <w:cantSplit/>
        </w:trPr>
        <w:tc>
          <w:tcPr>
            <w:tcW w:w="816" w:type="dxa"/>
          </w:tcPr>
          <w:p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11.8. </w:t>
            </w:r>
          </w:p>
        </w:tc>
        <w:tc>
          <w:tcPr>
            <w:tcW w:w="9640" w:type="dxa"/>
          </w:tcPr>
          <w:p w:rsidR="00A96558" w:rsidRPr="00451216" w:rsidRDefault="00A96558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Общее количество рабочих мест, подключённых к ИС</w:t>
            </w:r>
          </w:p>
        </w:tc>
        <w:tc>
          <w:tcPr>
            <w:tcW w:w="4961" w:type="dxa"/>
          </w:tcPr>
          <w:p w:rsidR="00A96558" w:rsidRPr="00451216" w:rsidRDefault="00081FEF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570</w:t>
            </w:r>
          </w:p>
        </w:tc>
      </w:tr>
      <w:tr w:rsidR="00A96558" w:rsidRPr="00451216" w:rsidTr="004442F1">
        <w:trPr>
          <w:cantSplit/>
        </w:trPr>
        <w:tc>
          <w:tcPr>
            <w:tcW w:w="816" w:type="dxa"/>
            <w:tcBorders>
              <w:bottom w:val="single" w:sz="4" w:space="0" w:color="auto"/>
            </w:tcBorders>
          </w:tcPr>
          <w:p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11.9. 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A96558" w:rsidRPr="00451216" w:rsidRDefault="00A96558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Число лицензий ИС (указывается в соответствии с договором на приобретение или использование ИС)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96558" w:rsidRPr="00451216" w:rsidRDefault="00A96558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29</w:t>
            </w:r>
          </w:p>
        </w:tc>
      </w:tr>
      <w:tr w:rsidR="00A96558" w:rsidRPr="00451216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:rsidR="00A96558" w:rsidRPr="00451216" w:rsidRDefault="00A96558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11.10.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:rsidR="00A96558" w:rsidRPr="00451216" w:rsidRDefault="00A96558" w:rsidP="0063400F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Форматы хранения данных в электронной форме в ИС (указываются форматы хранения данных, используемых для текстовых, графических и других документов (например </w:t>
            </w:r>
            <w:r w:rsidRPr="00451216">
              <w:rPr>
                <w:sz w:val="22"/>
                <w:szCs w:val="22"/>
                <w:lang w:val="en-US"/>
              </w:rPr>
              <w:t>DOC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RTF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SXW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JPEG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PDF</w:t>
            </w:r>
            <w:r w:rsidRPr="00451216">
              <w:rPr>
                <w:sz w:val="22"/>
                <w:szCs w:val="22"/>
              </w:rPr>
              <w:t xml:space="preserve">), а также для структурированного представления информации в сети (например </w:t>
            </w:r>
            <w:r w:rsidRPr="00451216">
              <w:rPr>
                <w:sz w:val="22"/>
                <w:szCs w:val="22"/>
                <w:lang w:val="en-US"/>
              </w:rPr>
              <w:t>HTML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XML</w:t>
            </w:r>
            <w:r w:rsidRPr="00451216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96558" w:rsidRPr="00451216" w:rsidRDefault="00A96558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DOC, XLS, RTF, PDF, XML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11.11.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:rsidR="00483264" w:rsidRPr="00451216" w:rsidRDefault="00483264" w:rsidP="003F0EAC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Объём информации (в Гб), содержащейся в ИС на дату включения в Реестр 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483264" w:rsidRPr="00451216" w:rsidRDefault="00081FEF" w:rsidP="008F553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600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11.12. </w:t>
            </w:r>
          </w:p>
        </w:tc>
        <w:tc>
          <w:tcPr>
            <w:tcW w:w="9640" w:type="dxa"/>
            <w:tcBorders>
              <w:left w:val="single" w:sz="6" w:space="0" w:color="auto"/>
              <w:right w:val="single" w:sz="6" w:space="0" w:color="auto"/>
            </w:tcBorders>
          </w:tcPr>
          <w:p w:rsidR="00483264" w:rsidRPr="00451216" w:rsidRDefault="00483264" w:rsidP="003F0EAC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Сведения об адаптации (не адаптации) ИС для работы на мобильных устройствах, а также </w:t>
            </w:r>
            <w:r w:rsidRPr="00451216">
              <w:rPr>
                <w:sz w:val="22"/>
                <w:szCs w:val="22"/>
              </w:rPr>
              <w:br/>
              <w:t xml:space="preserve">о наличии (отсутствии) мобильного приложения для </w:t>
            </w:r>
            <w:r w:rsidRPr="00451216">
              <w:rPr>
                <w:sz w:val="22"/>
                <w:szCs w:val="22"/>
                <w:lang w:val="en-US"/>
              </w:rPr>
              <w:t>iOS</w:t>
            </w:r>
            <w:r w:rsidRPr="00451216">
              <w:rPr>
                <w:sz w:val="22"/>
                <w:szCs w:val="22"/>
              </w:rPr>
              <w:t xml:space="preserve">, </w:t>
            </w:r>
            <w:r w:rsidRPr="00451216">
              <w:rPr>
                <w:sz w:val="22"/>
                <w:szCs w:val="22"/>
                <w:lang w:val="en-US"/>
              </w:rPr>
              <w:t>Android</w:t>
            </w:r>
            <w:r w:rsidRPr="00451216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483264" w:rsidRPr="00451216" w:rsidRDefault="00081FEF" w:rsidP="008F553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Возможно, но ограничено функционирование. Используя криптографические средства защиты сети и информации</w:t>
            </w:r>
            <w:r w:rsidR="00FD7F9A" w:rsidRPr="00451216">
              <w:rPr>
                <w:sz w:val="22"/>
                <w:szCs w:val="22"/>
              </w:rPr>
              <w:t>. Отсутствует отдельное приложение.</w:t>
            </w:r>
          </w:p>
        </w:tc>
      </w:tr>
      <w:tr w:rsidR="00483264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483264" w:rsidRPr="00451216" w:rsidRDefault="00483264" w:rsidP="008F553F">
            <w:pPr>
              <w:suppressAutoHyphens/>
              <w:ind w:left="360"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12. Сведения о возможности использования информационно-телекоммуникационных сетей в рамках функционирования ИС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12.1.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подключении ИС к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12.2.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подключении ИС к информационно-телекоммуникационным сетям, за исключением информационно-телекоммуникационной сети «Интернет» (указываются название информационно-телекоммуникационной сети, а также цель (назначение) подключения ИС к такой сети)</w:t>
            </w:r>
          </w:p>
        </w:tc>
        <w:tc>
          <w:tcPr>
            <w:tcW w:w="4961" w:type="dxa"/>
          </w:tcPr>
          <w:p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Корпоративная сеть передачи данных </w:t>
            </w:r>
            <w:r w:rsidR="00FD7F9A" w:rsidRPr="00451216">
              <w:rPr>
                <w:sz w:val="22"/>
                <w:szCs w:val="22"/>
              </w:rPr>
              <w:t>Министерства семейной, демографической политики и социального благополучия Ульяновской области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12.3.</w:t>
            </w:r>
          </w:p>
        </w:tc>
        <w:tc>
          <w:tcPr>
            <w:tcW w:w="9640" w:type="dxa"/>
          </w:tcPr>
          <w:p w:rsidR="00483264" w:rsidRPr="00451216" w:rsidRDefault="00483264" w:rsidP="001925EA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возможности размещённой в ИС информации для использования в качестве источника полностью или частично для портала открытых данных</w:t>
            </w:r>
          </w:p>
        </w:tc>
        <w:tc>
          <w:tcPr>
            <w:tcW w:w="4961" w:type="dxa"/>
          </w:tcPr>
          <w:p w:rsidR="00483264" w:rsidRPr="00451216" w:rsidRDefault="00FD7F9A" w:rsidP="008F553F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483264" w:rsidRPr="00451216" w:rsidTr="004442F1">
        <w:trPr>
          <w:cantSplit/>
          <w:trHeight w:val="393"/>
        </w:trPr>
        <w:tc>
          <w:tcPr>
            <w:tcW w:w="15417" w:type="dxa"/>
            <w:gridSpan w:val="3"/>
            <w:vAlign w:val="center"/>
          </w:tcPr>
          <w:p w:rsidR="00483264" w:rsidRPr="00451216" w:rsidRDefault="00483264" w:rsidP="008F55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51216">
              <w:rPr>
                <w:b/>
                <w:sz w:val="22"/>
                <w:szCs w:val="22"/>
              </w:rPr>
              <w:t>13. Информационная безопасность и импортозамещение программного обеспечения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Режим пользовательского доступа к информации, содержащейся в ИС (указывается способ получения доступа: свободный доступ (без ограничений), однопользовательский доступ, многопользовательский доступ (с расширенными правами доступа, с одинаковыми правами доступа)</w:t>
            </w:r>
          </w:p>
        </w:tc>
        <w:tc>
          <w:tcPr>
            <w:tcW w:w="4961" w:type="dxa"/>
          </w:tcPr>
          <w:p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многопользовательский доступ с расширенными правами доступа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13.2.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Условия пользовательского доступа к информации, содержащейся в ИС (указываются условия получения доступа: свободный доступ (без ограничений), с ограничениями (по договору с обладателем информационного ресурса) либо указываются иные условия получения доступа)</w:t>
            </w:r>
          </w:p>
        </w:tc>
        <w:tc>
          <w:tcPr>
            <w:tcW w:w="4961" w:type="dxa"/>
          </w:tcPr>
          <w:p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 ограничениями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13.3.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Тип используемых средств криптозащиты информации в ИС (указываются наименование и версия используемых средств криптозащиты информации в ИС, а также тип реализации: программный, аппаратный, программно-аппаратный)</w:t>
            </w:r>
          </w:p>
        </w:tc>
        <w:tc>
          <w:tcPr>
            <w:tcW w:w="4961" w:type="dxa"/>
          </w:tcPr>
          <w:p w:rsidR="00347DE1" w:rsidRPr="00451216" w:rsidRDefault="00FD7F9A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</w:rPr>
              <w:t>Крипто</w:t>
            </w:r>
            <w:r w:rsidRPr="00451216">
              <w:rPr>
                <w:sz w:val="22"/>
                <w:szCs w:val="22"/>
                <w:lang w:val="en-US"/>
              </w:rPr>
              <w:t>-</w:t>
            </w:r>
            <w:r w:rsidRPr="00451216">
              <w:rPr>
                <w:sz w:val="22"/>
                <w:szCs w:val="22"/>
              </w:rPr>
              <w:t>Про</w:t>
            </w:r>
            <w:r w:rsidRPr="00451216">
              <w:rPr>
                <w:sz w:val="22"/>
                <w:szCs w:val="22"/>
                <w:lang w:val="en-US"/>
              </w:rPr>
              <w:t xml:space="preserve"> JSP, Dallas Lock, VipNet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13.4.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pBdr>
                <w:top w:val="single" w:sz="4" w:space="1" w:color="auto"/>
              </w:pBd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использовании электронной подписи в ИС (указывается общее количество сертификатов ключа подписи, используемой в ИС)</w:t>
            </w:r>
          </w:p>
        </w:tc>
        <w:tc>
          <w:tcPr>
            <w:tcW w:w="4961" w:type="dxa"/>
          </w:tcPr>
          <w:p w:rsidR="00347DE1" w:rsidRPr="00451216" w:rsidRDefault="00FD7F9A" w:rsidP="00F746C6">
            <w:pPr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1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13.5.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наличии (отсутствии) в ИС сведений, отнесённых в соответствии с законодательством к информации ограниченного доступа (указывается вид информации, доступ к которой ограничен (не ограничен) федеральными законами: без ограничений, персональные данные, служебная тайна, государственная тайна, коммерческая тайна, профессиональная тайна, тайна следствия и судопроизводства, заявка на выдачу патента)</w:t>
            </w:r>
          </w:p>
        </w:tc>
        <w:tc>
          <w:tcPr>
            <w:tcW w:w="4961" w:type="dxa"/>
          </w:tcPr>
          <w:p w:rsidR="00347DE1" w:rsidRPr="00451216" w:rsidRDefault="00347DE1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персональные  данные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13.6.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Класс защищённости информации или требования по обеспечению безопасности информации, содержащейся в ИС (указывается класс защищенности, присвоенный по результатам проведения классификации по требованиям  информационной безопасности согласно акту классификации (для ИС, содержащей информацию с ограниченным доступом), требования по обеспечению безопасности информации (для ИС с  общедоступной информацией); также указываются реквизиты акта классификации)</w:t>
            </w:r>
          </w:p>
        </w:tc>
        <w:tc>
          <w:tcPr>
            <w:tcW w:w="4961" w:type="dxa"/>
          </w:tcPr>
          <w:p w:rsidR="00347DE1" w:rsidRPr="00451216" w:rsidRDefault="00F1530C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К3, № 01-05/83 от 23.04.2015</w:t>
            </w:r>
          </w:p>
        </w:tc>
      </w:tr>
      <w:tr w:rsidR="00347DE1" w:rsidRPr="00451216" w:rsidTr="004442F1">
        <w:trPr>
          <w:cantSplit/>
        </w:trPr>
        <w:tc>
          <w:tcPr>
            <w:tcW w:w="816" w:type="dxa"/>
          </w:tcPr>
          <w:p w:rsidR="00347DE1" w:rsidRPr="00451216" w:rsidRDefault="00347DE1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13.7.</w:t>
            </w:r>
          </w:p>
        </w:tc>
        <w:tc>
          <w:tcPr>
            <w:tcW w:w="9640" w:type="dxa"/>
          </w:tcPr>
          <w:p w:rsidR="00347DE1" w:rsidRPr="00451216" w:rsidRDefault="00347DE1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проведении аттестации и (или) сертификации ИС (указываются реквизиты документа, подтверждающего проведение аттестации и (или) сертификации ИС по требованиям информационной безопасности (только для ИС, содержащей информацию с ограниченным доступом)</w:t>
            </w:r>
          </w:p>
        </w:tc>
        <w:tc>
          <w:tcPr>
            <w:tcW w:w="4961" w:type="dxa"/>
          </w:tcPr>
          <w:p w:rsidR="00347DE1" w:rsidRPr="00451216" w:rsidRDefault="00F1530C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Аттестат соответствия № 01К/15/ИСПДн от 23.04.2015. Аттестация повторно не проведена.</w:t>
            </w:r>
          </w:p>
        </w:tc>
      </w:tr>
      <w:tr w:rsidR="0078038A" w:rsidRPr="00451216" w:rsidTr="004442F1">
        <w:trPr>
          <w:cantSplit/>
        </w:trPr>
        <w:tc>
          <w:tcPr>
            <w:tcW w:w="816" w:type="dxa"/>
          </w:tcPr>
          <w:p w:rsidR="0078038A" w:rsidRPr="00451216" w:rsidRDefault="0078038A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13.8.</w:t>
            </w:r>
          </w:p>
        </w:tc>
        <w:tc>
          <w:tcPr>
            <w:tcW w:w="9640" w:type="dxa"/>
          </w:tcPr>
          <w:p w:rsidR="0078038A" w:rsidRPr="00451216" w:rsidRDefault="0078038A" w:rsidP="0063400F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Мероприятия по защите информации (указать принимаемые меры по защите информации, содержащейся в ИС (сертифицированные технические и программные средства и реквизиты сертификатов на них, разграничение доступа и т.п.)</w:t>
            </w:r>
          </w:p>
        </w:tc>
        <w:tc>
          <w:tcPr>
            <w:tcW w:w="4961" w:type="dxa"/>
          </w:tcPr>
          <w:p w:rsidR="0078038A" w:rsidRPr="00451216" w:rsidRDefault="00F1530C" w:rsidP="00FD7F9A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Реализуется План мероприятий по обеспечению безопасности информации в автоматизированных информационных системах Министерства семейной, демографической политики и социального благополучия Ульяновской области № 01-05/71 от 24.04.2015</w:t>
            </w:r>
          </w:p>
        </w:tc>
      </w:tr>
      <w:tr w:rsidR="0078038A" w:rsidRPr="00451216" w:rsidTr="004442F1">
        <w:trPr>
          <w:cantSplit/>
        </w:trPr>
        <w:tc>
          <w:tcPr>
            <w:tcW w:w="816" w:type="dxa"/>
          </w:tcPr>
          <w:p w:rsidR="0078038A" w:rsidRPr="00451216" w:rsidRDefault="0078038A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13.9.</w:t>
            </w:r>
          </w:p>
        </w:tc>
        <w:tc>
          <w:tcPr>
            <w:tcW w:w="9640" w:type="dxa"/>
          </w:tcPr>
          <w:p w:rsidR="0078038A" w:rsidRPr="00451216" w:rsidRDefault="0078038A" w:rsidP="00C82674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об используемом программном обеспечении (отечественное или импортное, указать принимаемые меры по переходу на отечественное программное обеспечение)</w:t>
            </w:r>
          </w:p>
        </w:tc>
        <w:tc>
          <w:tcPr>
            <w:tcW w:w="4961" w:type="dxa"/>
          </w:tcPr>
          <w:p w:rsidR="0078038A" w:rsidRPr="00451216" w:rsidRDefault="0078038A" w:rsidP="00F1530C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В Министерстве используется программное обеспечение </w:t>
            </w:r>
            <w:r w:rsidR="00FD7F9A" w:rsidRPr="00451216">
              <w:rPr>
                <w:sz w:val="22"/>
                <w:szCs w:val="22"/>
              </w:rPr>
              <w:t>импортного</w:t>
            </w:r>
            <w:r w:rsidRPr="00451216">
              <w:rPr>
                <w:sz w:val="22"/>
                <w:szCs w:val="22"/>
              </w:rPr>
              <w:t xml:space="preserve"> происхождения. </w:t>
            </w:r>
            <w:r w:rsidR="00F1530C" w:rsidRPr="00451216">
              <w:rPr>
                <w:sz w:val="22"/>
                <w:szCs w:val="22"/>
              </w:rPr>
              <w:t>Деньги на переход на отечественное программное обеспечение заложены на 2019-2021 года. В 2019 году финансирования небыло.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13.10.</w:t>
            </w:r>
          </w:p>
        </w:tc>
        <w:tc>
          <w:tcPr>
            <w:tcW w:w="9640" w:type="dxa"/>
          </w:tcPr>
          <w:p w:rsidR="00483264" w:rsidRPr="00451216" w:rsidRDefault="00483264" w:rsidP="004442F1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</w:rPr>
              <w:t>Сведения об отнесении (не отнесении) ИС к типовой и о регистрации в Едином реестре российских программ для ЭВМ и баз данных (указать регистрационный номер)</w:t>
            </w:r>
          </w:p>
        </w:tc>
        <w:tc>
          <w:tcPr>
            <w:tcW w:w="4961" w:type="dxa"/>
          </w:tcPr>
          <w:p w:rsidR="00483264" w:rsidRPr="00451216" w:rsidRDefault="00172C02" w:rsidP="00B540F8">
            <w:pPr>
              <w:suppressAutoHyphens/>
              <w:rPr>
                <w:sz w:val="22"/>
                <w:szCs w:val="22"/>
                <w:lang w:val="en-US"/>
              </w:rPr>
            </w:pPr>
            <w:r w:rsidRPr="00451216">
              <w:rPr>
                <w:sz w:val="22"/>
                <w:szCs w:val="22"/>
                <w:lang w:val="en-US"/>
              </w:rPr>
              <w:t>2231</w:t>
            </w:r>
          </w:p>
        </w:tc>
      </w:tr>
      <w:tr w:rsidR="00483264" w:rsidRPr="00451216" w:rsidTr="004442F1">
        <w:trPr>
          <w:cantSplit/>
        </w:trPr>
        <w:tc>
          <w:tcPr>
            <w:tcW w:w="816" w:type="dxa"/>
          </w:tcPr>
          <w:p w:rsidR="00483264" w:rsidRPr="00451216" w:rsidRDefault="00483264" w:rsidP="003F0EAC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13.11.</w:t>
            </w:r>
          </w:p>
        </w:tc>
        <w:tc>
          <w:tcPr>
            <w:tcW w:w="9640" w:type="dxa"/>
          </w:tcPr>
          <w:p w:rsidR="00483264" w:rsidRPr="00451216" w:rsidRDefault="00483264" w:rsidP="003F0EAC">
            <w:pPr>
              <w:tabs>
                <w:tab w:val="right" w:pos="14572"/>
              </w:tabs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территориальном расположении серверной части ИС (указать расположение серверов: на территории Российской Федерации в Ульяновской области, на собственном или арендуемом сервере или иное)</w:t>
            </w:r>
          </w:p>
        </w:tc>
        <w:tc>
          <w:tcPr>
            <w:tcW w:w="4961" w:type="dxa"/>
          </w:tcPr>
          <w:p w:rsidR="00483264" w:rsidRPr="00451216" w:rsidRDefault="00FD7F9A" w:rsidP="00B540F8">
            <w:pPr>
              <w:suppressAutoHyphens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 собственных серверах в Ульяновской области</w:t>
            </w:r>
          </w:p>
        </w:tc>
      </w:tr>
    </w:tbl>
    <w:p w:rsidR="000270D6" w:rsidRPr="00451216" w:rsidRDefault="000270D6" w:rsidP="000270D6">
      <w:pPr>
        <w:jc w:val="center"/>
        <w:rPr>
          <w:b/>
          <w:sz w:val="22"/>
          <w:szCs w:val="22"/>
        </w:rPr>
      </w:pPr>
    </w:p>
    <w:p w:rsidR="00F61CD2" w:rsidRPr="00451216" w:rsidRDefault="00F61CD2" w:rsidP="000270D6">
      <w:pPr>
        <w:jc w:val="center"/>
        <w:rPr>
          <w:b/>
          <w:sz w:val="22"/>
          <w:szCs w:val="22"/>
        </w:rPr>
      </w:pPr>
    </w:p>
    <w:p w:rsidR="00CA2ACE" w:rsidRPr="00451216" w:rsidRDefault="00CA2ACE" w:rsidP="00CA2ACE">
      <w:pPr>
        <w:suppressAutoHyphens/>
        <w:jc w:val="center"/>
        <w:rPr>
          <w:b/>
          <w:sz w:val="22"/>
          <w:szCs w:val="22"/>
        </w:rPr>
      </w:pPr>
      <w:r w:rsidRPr="00451216">
        <w:rPr>
          <w:b/>
          <w:sz w:val="22"/>
          <w:szCs w:val="22"/>
        </w:rPr>
        <w:t>Сведения об информационных ресурсах в составе ИС</w:t>
      </w:r>
      <w:r w:rsidRPr="00451216">
        <w:rPr>
          <w:rStyle w:val="a6"/>
          <w:b/>
          <w:sz w:val="22"/>
          <w:szCs w:val="22"/>
        </w:rPr>
        <w:footnoteReference w:customMarkFollows="1" w:id="2"/>
        <w:sym w:font="Symbol" w:char="F02A"/>
      </w:r>
      <w:r w:rsidRPr="00451216">
        <w:rPr>
          <w:rStyle w:val="a6"/>
          <w:b/>
          <w:sz w:val="22"/>
          <w:szCs w:val="22"/>
        </w:rPr>
        <w:sym w:font="Symbol" w:char="F02A"/>
      </w:r>
    </w:p>
    <w:p w:rsidR="00CA2ACE" w:rsidRPr="00451216" w:rsidRDefault="00CA2ACE" w:rsidP="00CA2ACE">
      <w:pPr>
        <w:suppressAutoHyphens/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28"/>
        <w:gridCol w:w="4961"/>
      </w:tblGrid>
      <w:tr w:rsidR="00CA2ACE" w:rsidRPr="00451216" w:rsidTr="007A6FD4">
        <w:tc>
          <w:tcPr>
            <w:tcW w:w="828" w:type="dxa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№ п/п</w:t>
            </w:r>
          </w:p>
        </w:tc>
        <w:tc>
          <w:tcPr>
            <w:tcW w:w="9628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Наименование сведений об информационных ресурсах </w:t>
            </w:r>
          </w:p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 составе ИС</w:t>
            </w:r>
          </w:p>
        </w:tc>
        <w:tc>
          <w:tcPr>
            <w:tcW w:w="4961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Содержание (заполняется оператором государственной</w:t>
            </w:r>
          </w:p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информационной системы Ульяновской области)</w:t>
            </w:r>
          </w:p>
        </w:tc>
      </w:tr>
    </w:tbl>
    <w:p w:rsidR="00CA2ACE" w:rsidRPr="00451216" w:rsidRDefault="00CA2ACE" w:rsidP="00CA2ACE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28"/>
        <w:gridCol w:w="4961"/>
      </w:tblGrid>
      <w:tr w:rsidR="003F6BD3" w:rsidRPr="00451216" w:rsidTr="007A6FD4">
        <w:trPr>
          <w:cantSplit/>
          <w:tblHeader/>
        </w:trPr>
        <w:tc>
          <w:tcPr>
            <w:tcW w:w="828" w:type="dxa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628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CA2ACE" w:rsidRPr="00451216" w:rsidRDefault="00CA2ACE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информационного ресурса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2.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 xml:space="preserve">Нет 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3.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Почтовый адрес разработчика информационного ресурса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4.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Телефон разработчика информационного ресурса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5.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Факс разработчика информационного ресурса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6.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Адрес электронной почты разработчика информационного ресурса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7.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8.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9.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10.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11.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Способ получения пользовательского доступа к информационному ресурсу (указывается способ получения доступа: по почте, по телефону (в том числе call-центр),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12.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13.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14.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  <w:tr w:rsidR="007251A4" w:rsidRPr="00451216" w:rsidTr="007A6FD4">
        <w:trPr>
          <w:cantSplit/>
        </w:trPr>
        <w:tc>
          <w:tcPr>
            <w:tcW w:w="828" w:type="dxa"/>
          </w:tcPr>
          <w:p w:rsidR="007251A4" w:rsidRPr="00451216" w:rsidRDefault="007251A4" w:rsidP="0063400F">
            <w:pPr>
              <w:suppressAutoHyphens/>
              <w:jc w:val="center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15.</w:t>
            </w:r>
          </w:p>
        </w:tc>
        <w:tc>
          <w:tcPr>
            <w:tcW w:w="9628" w:type="dxa"/>
          </w:tcPr>
          <w:p w:rsidR="007251A4" w:rsidRPr="00451216" w:rsidRDefault="007251A4" w:rsidP="0063400F">
            <w:pPr>
              <w:suppressAutoHyphens/>
              <w:jc w:val="both"/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4961" w:type="dxa"/>
          </w:tcPr>
          <w:p w:rsidR="007251A4" w:rsidRPr="00451216" w:rsidRDefault="007251A4" w:rsidP="00F746C6">
            <w:pPr>
              <w:rPr>
                <w:sz w:val="22"/>
                <w:szCs w:val="22"/>
              </w:rPr>
            </w:pPr>
            <w:r w:rsidRPr="00451216">
              <w:rPr>
                <w:sz w:val="22"/>
                <w:szCs w:val="22"/>
              </w:rPr>
              <w:t>Нет</w:t>
            </w:r>
          </w:p>
        </w:tc>
      </w:tr>
    </w:tbl>
    <w:p w:rsidR="00B540F8" w:rsidRPr="00451216" w:rsidRDefault="00B540F8" w:rsidP="00B540F8">
      <w:pPr>
        <w:suppressAutoHyphens/>
        <w:rPr>
          <w:sz w:val="27"/>
          <w:szCs w:val="27"/>
        </w:rPr>
      </w:pPr>
    </w:p>
    <w:p w:rsidR="00B540F8" w:rsidRPr="00451216" w:rsidRDefault="00B540F8" w:rsidP="00B540F8">
      <w:pPr>
        <w:suppressAutoHyphens/>
        <w:rPr>
          <w:sz w:val="27"/>
          <w:szCs w:val="27"/>
        </w:rPr>
      </w:pPr>
    </w:p>
    <w:p w:rsidR="00B540F8" w:rsidRPr="00451216" w:rsidRDefault="00B540F8" w:rsidP="00B540F8">
      <w:pPr>
        <w:suppressAutoHyphens/>
        <w:rPr>
          <w:sz w:val="27"/>
          <w:szCs w:val="27"/>
        </w:rPr>
      </w:pPr>
    </w:p>
    <w:p w:rsidR="00B540F8" w:rsidRPr="00451216" w:rsidRDefault="00B540F8" w:rsidP="00B540F8">
      <w:pPr>
        <w:suppressAutoHyphens/>
        <w:rPr>
          <w:sz w:val="22"/>
          <w:szCs w:val="22"/>
        </w:rPr>
      </w:pPr>
      <w:r w:rsidRPr="00E265E0">
        <w:rPr>
          <w:sz w:val="22"/>
          <w:szCs w:val="22"/>
          <w:u w:val="single"/>
        </w:rPr>
        <w:t>___</w:t>
      </w:r>
      <w:r w:rsidR="00E265E0" w:rsidRPr="00E265E0">
        <w:rPr>
          <w:sz w:val="22"/>
          <w:szCs w:val="22"/>
          <w:u w:val="single"/>
        </w:rPr>
        <w:t xml:space="preserve"> И.о. министра</w:t>
      </w:r>
      <w:r w:rsidRPr="00451216">
        <w:rPr>
          <w:sz w:val="22"/>
          <w:szCs w:val="22"/>
        </w:rPr>
        <w:t>________   ________________   _______</w:t>
      </w:r>
      <w:r w:rsidR="00E265E0" w:rsidRPr="00E265E0">
        <w:rPr>
          <w:sz w:val="22"/>
          <w:szCs w:val="22"/>
          <w:u w:val="single"/>
        </w:rPr>
        <w:t>Логинов М.В.</w:t>
      </w:r>
      <w:r w:rsidRPr="00E265E0">
        <w:rPr>
          <w:sz w:val="22"/>
          <w:szCs w:val="22"/>
          <w:u w:val="single"/>
        </w:rPr>
        <w:t>_</w:t>
      </w:r>
      <w:r w:rsidRPr="00451216">
        <w:rPr>
          <w:sz w:val="22"/>
          <w:szCs w:val="22"/>
        </w:rPr>
        <w:t>_______________</w:t>
      </w:r>
      <w:r w:rsidR="00E265E0">
        <w:rPr>
          <w:sz w:val="22"/>
          <w:szCs w:val="22"/>
        </w:rPr>
        <w:t xml:space="preserve">                                                                 </w:t>
      </w:r>
      <w:r w:rsidR="00E265E0" w:rsidRPr="00451216">
        <w:rPr>
          <w:sz w:val="22"/>
          <w:szCs w:val="22"/>
        </w:rPr>
        <w:t>___________ 20__ год</w:t>
      </w:r>
    </w:p>
    <w:p w:rsidR="00B540F8" w:rsidRPr="00B540F8" w:rsidRDefault="00B540F8" w:rsidP="00B540F8">
      <w:pPr>
        <w:suppressAutoHyphens/>
        <w:rPr>
          <w:sz w:val="27"/>
          <w:szCs w:val="27"/>
        </w:rPr>
      </w:pPr>
      <w:r w:rsidRPr="00451216">
        <w:rPr>
          <w:sz w:val="22"/>
          <w:szCs w:val="22"/>
        </w:rPr>
        <w:t xml:space="preserve">       должность                </w:t>
      </w:r>
      <w:r w:rsidRPr="00451216">
        <w:rPr>
          <w:sz w:val="22"/>
          <w:szCs w:val="22"/>
        </w:rPr>
        <w:tab/>
      </w:r>
      <w:r w:rsidR="00E265E0">
        <w:rPr>
          <w:sz w:val="22"/>
          <w:szCs w:val="22"/>
        </w:rPr>
        <w:t xml:space="preserve">       </w:t>
      </w:r>
      <w:r w:rsidRPr="00451216">
        <w:rPr>
          <w:sz w:val="22"/>
          <w:szCs w:val="22"/>
        </w:rPr>
        <w:t xml:space="preserve">подпись        </w:t>
      </w:r>
      <w:r w:rsidRPr="00451216">
        <w:rPr>
          <w:sz w:val="22"/>
          <w:szCs w:val="22"/>
        </w:rPr>
        <w:tab/>
        <w:t>расшифровка подписи (Ф.И.О.)</w:t>
      </w:r>
    </w:p>
    <w:sectPr w:rsidR="00B540F8" w:rsidRPr="00B540F8" w:rsidSect="00E265E0">
      <w:headerReference w:type="default" r:id="rId7"/>
      <w:headerReference w:type="first" r:id="rId8"/>
      <w:pgSz w:w="16838" w:h="11906" w:orient="landscape" w:code="9"/>
      <w:pgMar w:top="85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7D" w:rsidRDefault="00240A7D" w:rsidP="00CA2ACE">
      <w:r>
        <w:separator/>
      </w:r>
    </w:p>
  </w:endnote>
  <w:endnote w:type="continuationSeparator" w:id="0">
    <w:p w:rsidR="00240A7D" w:rsidRDefault="00240A7D" w:rsidP="00C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7D" w:rsidRDefault="00240A7D" w:rsidP="00CA2ACE">
      <w:r>
        <w:separator/>
      </w:r>
    </w:p>
  </w:footnote>
  <w:footnote w:type="continuationSeparator" w:id="0">
    <w:p w:rsidR="00240A7D" w:rsidRDefault="00240A7D" w:rsidP="00CA2ACE">
      <w:r>
        <w:continuationSeparator/>
      </w:r>
    </w:p>
  </w:footnote>
  <w:footnote w:id="1">
    <w:p w:rsidR="00F746C6" w:rsidRPr="00052E1F" w:rsidRDefault="00F746C6" w:rsidP="00CA2ACE">
      <w:pPr>
        <w:pStyle w:val="a4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 w:rsidRPr="00052E1F">
        <w:rPr>
          <w:color w:val="000000"/>
        </w:rPr>
        <w:t>В случае если ИС используется при реализации полномочий нескольких ИОГВ, в данном пункте указываются все полномочия данных ИОГВ</w:t>
      </w:r>
    </w:p>
    <w:p w:rsidR="00F746C6" w:rsidRDefault="00F746C6" w:rsidP="00CA2ACE">
      <w:pPr>
        <w:pStyle w:val="a4"/>
      </w:pPr>
    </w:p>
  </w:footnote>
  <w:footnote w:id="2">
    <w:p w:rsidR="00F746C6" w:rsidRDefault="00F746C6" w:rsidP="00CA2ACE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C6" w:rsidRPr="00300781" w:rsidRDefault="00F746C6">
    <w:pPr>
      <w:pStyle w:val="a7"/>
      <w:jc w:val="center"/>
      <w:rPr>
        <w:sz w:val="28"/>
        <w:szCs w:val="28"/>
      </w:rPr>
    </w:pPr>
    <w:r w:rsidRPr="00300781">
      <w:rPr>
        <w:sz w:val="28"/>
        <w:szCs w:val="28"/>
      </w:rPr>
      <w:fldChar w:fldCharType="begin"/>
    </w:r>
    <w:r w:rsidRPr="00300781">
      <w:rPr>
        <w:sz w:val="28"/>
        <w:szCs w:val="28"/>
      </w:rPr>
      <w:instrText xml:space="preserve"> PAGE   \* MERGEFORMAT </w:instrText>
    </w:r>
    <w:r w:rsidRPr="00300781">
      <w:rPr>
        <w:sz w:val="28"/>
        <w:szCs w:val="28"/>
      </w:rPr>
      <w:fldChar w:fldCharType="separate"/>
    </w:r>
    <w:r w:rsidR="00B35545">
      <w:rPr>
        <w:noProof/>
        <w:sz w:val="28"/>
        <w:szCs w:val="28"/>
      </w:rPr>
      <w:t>2</w:t>
    </w:r>
    <w:r w:rsidRPr="00300781">
      <w:rPr>
        <w:sz w:val="28"/>
        <w:szCs w:val="28"/>
      </w:rPr>
      <w:fldChar w:fldCharType="end"/>
    </w:r>
  </w:p>
  <w:p w:rsidR="00F746C6" w:rsidRDefault="00F746C6" w:rsidP="00AE032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C6" w:rsidRPr="00B540F8" w:rsidRDefault="00F746C6" w:rsidP="00B540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4CC"/>
    <w:multiLevelType w:val="hybridMultilevel"/>
    <w:tmpl w:val="463A9F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E"/>
    <w:rsid w:val="000067DD"/>
    <w:rsid w:val="00010A47"/>
    <w:rsid w:val="000270D6"/>
    <w:rsid w:val="00027BA1"/>
    <w:rsid w:val="000300D0"/>
    <w:rsid w:val="00034523"/>
    <w:rsid w:val="000355A0"/>
    <w:rsid w:val="00056165"/>
    <w:rsid w:val="00057E44"/>
    <w:rsid w:val="00064F6D"/>
    <w:rsid w:val="000673BD"/>
    <w:rsid w:val="0008167D"/>
    <w:rsid w:val="00081FB7"/>
    <w:rsid w:val="00081FEF"/>
    <w:rsid w:val="000839FD"/>
    <w:rsid w:val="00085FA0"/>
    <w:rsid w:val="00092CCF"/>
    <w:rsid w:val="00097658"/>
    <w:rsid w:val="00097A33"/>
    <w:rsid w:val="000A65AE"/>
    <w:rsid w:val="000A7522"/>
    <w:rsid w:val="000B06E3"/>
    <w:rsid w:val="000B48C2"/>
    <w:rsid w:val="000B718E"/>
    <w:rsid w:val="000B77B2"/>
    <w:rsid w:val="000C0116"/>
    <w:rsid w:val="000C3755"/>
    <w:rsid w:val="000C5BFE"/>
    <w:rsid w:val="000D1EE0"/>
    <w:rsid w:val="000D415B"/>
    <w:rsid w:val="000D584C"/>
    <w:rsid w:val="000D71CD"/>
    <w:rsid w:val="000D7BF4"/>
    <w:rsid w:val="000E4D52"/>
    <w:rsid w:val="000E4E6F"/>
    <w:rsid w:val="000F251E"/>
    <w:rsid w:val="000F7280"/>
    <w:rsid w:val="000F7632"/>
    <w:rsid w:val="001126BE"/>
    <w:rsid w:val="001214A1"/>
    <w:rsid w:val="00123699"/>
    <w:rsid w:val="00127CFE"/>
    <w:rsid w:val="00137D21"/>
    <w:rsid w:val="001414B9"/>
    <w:rsid w:val="001455B9"/>
    <w:rsid w:val="0016549B"/>
    <w:rsid w:val="001676F7"/>
    <w:rsid w:val="00172AFA"/>
    <w:rsid w:val="00172C02"/>
    <w:rsid w:val="00186396"/>
    <w:rsid w:val="00187DA6"/>
    <w:rsid w:val="0019028B"/>
    <w:rsid w:val="001925EA"/>
    <w:rsid w:val="00193C43"/>
    <w:rsid w:val="00197B89"/>
    <w:rsid w:val="001A7469"/>
    <w:rsid w:val="001B0EEE"/>
    <w:rsid w:val="001B147C"/>
    <w:rsid w:val="001C4CF9"/>
    <w:rsid w:val="001C5255"/>
    <w:rsid w:val="001D3691"/>
    <w:rsid w:val="001D394B"/>
    <w:rsid w:val="001D5E6E"/>
    <w:rsid w:val="001E0E5B"/>
    <w:rsid w:val="00204B95"/>
    <w:rsid w:val="0022119E"/>
    <w:rsid w:val="0022302A"/>
    <w:rsid w:val="0022375F"/>
    <w:rsid w:val="0023068B"/>
    <w:rsid w:val="00232E43"/>
    <w:rsid w:val="00240589"/>
    <w:rsid w:val="00240A7D"/>
    <w:rsid w:val="00243A30"/>
    <w:rsid w:val="002442AC"/>
    <w:rsid w:val="00251FCC"/>
    <w:rsid w:val="00254FA0"/>
    <w:rsid w:val="002644D9"/>
    <w:rsid w:val="00272527"/>
    <w:rsid w:val="00272532"/>
    <w:rsid w:val="0028104E"/>
    <w:rsid w:val="002835C8"/>
    <w:rsid w:val="0028398D"/>
    <w:rsid w:val="002948D8"/>
    <w:rsid w:val="002971FB"/>
    <w:rsid w:val="0029721E"/>
    <w:rsid w:val="002A759D"/>
    <w:rsid w:val="002C19C5"/>
    <w:rsid w:val="002D012D"/>
    <w:rsid w:val="002D1E53"/>
    <w:rsid w:val="002E5AB5"/>
    <w:rsid w:val="00300781"/>
    <w:rsid w:val="00302A7F"/>
    <w:rsid w:val="00302CAA"/>
    <w:rsid w:val="00312B17"/>
    <w:rsid w:val="00313712"/>
    <w:rsid w:val="003255DA"/>
    <w:rsid w:val="0032748A"/>
    <w:rsid w:val="0033722A"/>
    <w:rsid w:val="003416AA"/>
    <w:rsid w:val="00347DE1"/>
    <w:rsid w:val="0035061D"/>
    <w:rsid w:val="00360CD9"/>
    <w:rsid w:val="00367F99"/>
    <w:rsid w:val="00372829"/>
    <w:rsid w:val="00380B8A"/>
    <w:rsid w:val="003828D0"/>
    <w:rsid w:val="003A06A3"/>
    <w:rsid w:val="003A1E0E"/>
    <w:rsid w:val="003C6337"/>
    <w:rsid w:val="003D3FE2"/>
    <w:rsid w:val="003D4C00"/>
    <w:rsid w:val="003D67AB"/>
    <w:rsid w:val="003E2212"/>
    <w:rsid w:val="003E3C1D"/>
    <w:rsid w:val="003E7073"/>
    <w:rsid w:val="003F0EAC"/>
    <w:rsid w:val="003F6BD3"/>
    <w:rsid w:val="00406A77"/>
    <w:rsid w:val="004105A0"/>
    <w:rsid w:val="00412C43"/>
    <w:rsid w:val="00416A05"/>
    <w:rsid w:val="00420AF4"/>
    <w:rsid w:val="00424BB0"/>
    <w:rsid w:val="004442F1"/>
    <w:rsid w:val="00444B79"/>
    <w:rsid w:val="00446535"/>
    <w:rsid w:val="00451216"/>
    <w:rsid w:val="0046423E"/>
    <w:rsid w:val="004651BF"/>
    <w:rsid w:val="004765A7"/>
    <w:rsid w:val="00483264"/>
    <w:rsid w:val="00485E44"/>
    <w:rsid w:val="004A6A98"/>
    <w:rsid w:val="004B55FD"/>
    <w:rsid w:val="004D0B1C"/>
    <w:rsid w:val="004D4755"/>
    <w:rsid w:val="004D7B71"/>
    <w:rsid w:val="004E2E42"/>
    <w:rsid w:val="004E4318"/>
    <w:rsid w:val="004F35C7"/>
    <w:rsid w:val="0051326E"/>
    <w:rsid w:val="00523431"/>
    <w:rsid w:val="005261BD"/>
    <w:rsid w:val="00526A98"/>
    <w:rsid w:val="00542F6B"/>
    <w:rsid w:val="00550822"/>
    <w:rsid w:val="00550B3C"/>
    <w:rsid w:val="00553222"/>
    <w:rsid w:val="0056787A"/>
    <w:rsid w:val="00567F4F"/>
    <w:rsid w:val="00571B5A"/>
    <w:rsid w:val="005754C5"/>
    <w:rsid w:val="00585DCF"/>
    <w:rsid w:val="00597E7C"/>
    <w:rsid w:val="005A4006"/>
    <w:rsid w:val="005C0EC8"/>
    <w:rsid w:val="005C32DB"/>
    <w:rsid w:val="005D3DA6"/>
    <w:rsid w:val="005D7F58"/>
    <w:rsid w:val="005F0DAE"/>
    <w:rsid w:val="005F2BC7"/>
    <w:rsid w:val="0060438B"/>
    <w:rsid w:val="00604A47"/>
    <w:rsid w:val="00604C52"/>
    <w:rsid w:val="006203B4"/>
    <w:rsid w:val="00630551"/>
    <w:rsid w:val="00632C57"/>
    <w:rsid w:val="0063400F"/>
    <w:rsid w:val="00646870"/>
    <w:rsid w:val="00657192"/>
    <w:rsid w:val="006620B3"/>
    <w:rsid w:val="00662FEF"/>
    <w:rsid w:val="006735A7"/>
    <w:rsid w:val="00675B73"/>
    <w:rsid w:val="00675E88"/>
    <w:rsid w:val="00686745"/>
    <w:rsid w:val="006A2673"/>
    <w:rsid w:val="006B0DFE"/>
    <w:rsid w:val="006B19ED"/>
    <w:rsid w:val="006B47F3"/>
    <w:rsid w:val="006D3E6D"/>
    <w:rsid w:val="006D3FA8"/>
    <w:rsid w:val="006E136D"/>
    <w:rsid w:val="006E3E82"/>
    <w:rsid w:val="006F658C"/>
    <w:rsid w:val="007001DD"/>
    <w:rsid w:val="00700B1A"/>
    <w:rsid w:val="00706741"/>
    <w:rsid w:val="007108C9"/>
    <w:rsid w:val="00715309"/>
    <w:rsid w:val="007251A4"/>
    <w:rsid w:val="00732355"/>
    <w:rsid w:val="007337D3"/>
    <w:rsid w:val="007370D1"/>
    <w:rsid w:val="00744809"/>
    <w:rsid w:val="007451C7"/>
    <w:rsid w:val="007500E0"/>
    <w:rsid w:val="00766669"/>
    <w:rsid w:val="0076772D"/>
    <w:rsid w:val="0078038A"/>
    <w:rsid w:val="0078450C"/>
    <w:rsid w:val="007912AF"/>
    <w:rsid w:val="00792E2B"/>
    <w:rsid w:val="007946A4"/>
    <w:rsid w:val="0079693D"/>
    <w:rsid w:val="007A4A76"/>
    <w:rsid w:val="007A6FD4"/>
    <w:rsid w:val="007B21DB"/>
    <w:rsid w:val="007B66A8"/>
    <w:rsid w:val="007C70D2"/>
    <w:rsid w:val="007D3F5C"/>
    <w:rsid w:val="007F2F8A"/>
    <w:rsid w:val="007F4DDB"/>
    <w:rsid w:val="00813193"/>
    <w:rsid w:val="008144C5"/>
    <w:rsid w:val="008155B2"/>
    <w:rsid w:val="00816E67"/>
    <w:rsid w:val="00817803"/>
    <w:rsid w:val="00824057"/>
    <w:rsid w:val="00832B9A"/>
    <w:rsid w:val="008442A6"/>
    <w:rsid w:val="00847166"/>
    <w:rsid w:val="00852986"/>
    <w:rsid w:val="0086298A"/>
    <w:rsid w:val="008647AD"/>
    <w:rsid w:val="00872D7C"/>
    <w:rsid w:val="00876BEB"/>
    <w:rsid w:val="008772E8"/>
    <w:rsid w:val="00877E2E"/>
    <w:rsid w:val="00881A52"/>
    <w:rsid w:val="00893082"/>
    <w:rsid w:val="008950D1"/>
    <w:rsid w:val="008A2DDD"/>
    <w:rsid w:val="008B35F6"/>
    <w:rsid w:val="008C6432"/>
    <w:rsid w:val="008D15FF"/>
    <w:rsid w:val="008D4E51"/>
    <w:rsid w:val="008E1E37"/>
    <w:rsid w:val="008E21F3"/>
    <w:rsid w:val="008E2D3C"/>
    <w:rsid w:val="008E3480"/>
    <w:rsid w:val="008F553F"/>
    <w:rsid w:val="008F676E"/>
    <w:rsid w:val="00903A0E"/>
    <w:rsid w:val="00910D53"/>
    <w:rsid w:val="00913631"/>
    <w:rsid w:val="009141B2"/>
    <w:rsid w:val="0093201F"/>
    <w:rsid w:val="00941C0F"/>
    <w:rsid w:val="00946920"/>
    <w:rsid w:val="00964613"/>
    <w:rsid w:val="009967AE"/>
    <w:rsid w:val="009A08E9"/>
    <w:rsid w:val="009B194F"/>
    <w:rsid w:val="009B2E3C"/>
    <w:rsid w:val="009B3957"/>
    <w:rsid w:val="009C1ED8"/>
    <w:rsid w:val="009E0389"/>
    <w:rsid w:val="009E54FB"/>
    <w:rsid w:val="009F1898"/>
    <w:rsid w:val="009F23F5"/>
    <w:rsid w:val="009F5304"/>
    <w:rsid w:val="009F66F7"/>
    <w:rsid w:val="00A05119"/>
    <w:rsid w:val="00A061E3"/>
    <w:rsid w:val="00A070D0"/>
    <w:rsid w:val="00A07CA9"/>
    <w:rsid w:val="00A122DA"/>
    <w:rsid w:val="00A1233B"/>
    <w:rsid w:val="00A15217"/>
    <w:rsid w:val="00A21E99"/>
    <w:rsid w:val="00A2583E"/>
    <w:rsid w:val="00A25FC7"/>
    <w:rsid w:val="00A333D5"/>
    <w:rsid w:val="00A3521B"/>
    <w:rsid w:val="00A4284A"/>
    <w:rsid w:val="00A53044"/>
    <w:rsid w:val="00A54E6F"/>
    <w:rsid w:val="00A6532F"/>
    <w:rsid w:val="00A75AC4"/>
    <w:rsid w:val="00A771B2"/>
    <w:rsid w:val="00A81934"/>
    <w:rsid w:val="00A94953"/>
    <w:rsid w:val="00A94DD2"/>
    <w:rsid w:val="00A96558"/>
    <w:rsid w:val="00AA1F20"/>
    <w:rsid w:val="00AB1022"/>
    <w:rsid w:val="00AB72A1"/>
    <w:rsid w:val="00AC110B"/>
    <w:rsid w:val="00AC31A2"/>
    <w:rsid w:val="00AD4EC8"/>
    <w:rsid w:val="00AD731D"/>
    <w:rsid w:val="00AE0323"/>
    <w:rsid w:val="00AE35F4"/>
    <w:rsid w:val="00AE570C"/>
    <w:rsid w:val="00AF2C11"/>
    <w:rsid w:val="00B01AA5"/>
    <w:rsid w:val="00B119B1"/>
    <w:rsid w:val="00B35545"/>
    <w:rsid w:val="00B46C37"/>
    <w:rsid w:val="00B540F8"/>
    <w:rsid w:val="00B56C0B"/>
    <w:rsid w:val="00B56FBB"/>
    <w:rsid w:val="00B57332"/>
    <w:rsid w:val="00B62EC0"/>
    <w:rsid w:val="00B646E9"/>
    <w:rsid w:val="00B670DD"/>
    <w:rsid w:val="00B7205E"/>
    <w:rsid w:val="00B733DA"/>
    <w:rsid w:val="00B75F3F"/>
    <w:rsid w:val="00B85B6C"/>
    <w:rsid w:val="00B91E82"/>
    <w:rsid w:val="00B9234C"/>
    <w:rsid w:val="00B961CF"/>
    <w:rsid w:val="00BA038F"/>
    <w:rsid w:val="00BA0AA4"/>
    <w:rsid w:val="00BA7C8A"/>
    <w:rsid w:val="00BB0DDE"/>
    <w:rsid w:val="00BB74B0"/>
    <w:rsid w:val="00BC6739"/>
    <w:rsid w:val="00BD575D"/>
    <w:rsid w:val="00BE1676"/>
    <w:rsid w:val="00BE1FBD"/>
    <w:rsid w:val="00BE2E82"/>
    <w:rsid w:val="00BF0596"/>
    <w:rsid w:val="00BF5589"/>
    <w:rsid w:val="00BF6666"/>
    <w:rsid w:val="00BF7D6A"/>
    <w:rsid w:val="00C0250F"/>
    <w:rsid w:val="00C02941"/>
    <w:rsid w:val="00C0514E"/>
    <w:rsid w:val="00C11D0D"/>
    <w:rsid w:val="00C11F94"/>
    <w:rsid w:val="00C24A0F"/>
    <w:rsid w:val="00C26282"/>
    <w:rsid w:val="00C40C73"/>
    <w:rsid w:val="00C41089"/>
    <w:rsid w:val="00C4253F"/>
    <w:rsid w:val="00C451DF"/>
    <w:rsid w:val="00C503AF"/>
    <w:rsid w:val="00C50606"/>
    <w:rsid w:val="00C54AED"/>
    <w:rsid w:val="00C72527"/>
    <w:rsid w:val="00C8020F"/>
    <w:rsid w:val="00C82674"/>
    <w:rsid w:val="00C954D8"/>
    <w:rsid w:val="00CA1F17"/>
    <w:rsid w:val="00CA2ACE"/>
    <w:rsid w:val="00CB0002"/>
    <w:rsid w:val="00CC0B1B"/>
    <w:rsid w:val="00CC6060"/>
    <w:rsid w:val="00CD7EBE"/>
    <w:rsid w:val="00CE3CF2"/>
    <w:rsid w:val="00CE76AB"/>
    <w:rsid w:val="00CF0CCB"/>
    <w:rsid w:val="00CF1E4F"/>
    <w:rsid w:val="00CF29C8"/>
    <w:rsid w:val="00CF6E60"/>
    <w:rsid w:val="00D00C93"/>
    <w:rsid w:val="00D12B1C"/>
    <w:rsid w:val="00D15BA0"/>
    <w:rsid w:val="00D22DD5"/>
    <w:rsid w:val="00D379A9"/>
    <w:rsid w:val="00D43D82"/>
    <w:rsid w:val="00D476D8"/>
    <w:rsid w:val="00D47B7F"/>
    <w:rsid w:val="00D579B1"/>
    <w:rsid w:val="00D60BB3"/>
    <w:rsid w:val="00D61322"/>
    <w:rsid w:val="00D64060"/>
    <w:rsid w:val="00D66607"/>
    <w:rsid w:val="00D72539"/>
    <w:rsid w:val="00D741BA"/>
    <w:rsid w:val="00D743AA"/>
    <w:rsid w:val="00D75DE2"/>
    <w:rsid w:val="00D7737F"/>
    <w:rsid w:val="00D84823"/>
    <w:rsid w:val="00D93110"/>
    <w:rsid w:val="00D95D06"/>
    <w:rsid w:val="00D97ECE"/>
    <w:rsid w:val="00DA65E1"/>
    <w:rsid w:val="00DC1B2D"/>
    <w:rsid w:val="00DC3745"/>
    <w:rsid w:val="00DC5C58"/>
    <w:rsid w:val="00DD6FD7"/>
    <w:rsid w:val="00DD78D0"/>
    <w:rsid w:val="00DE021C"/>
    <w:rsid w:val="00DE0BA6"/>
    <w:rsid w:val="00DE531B"/>
    <w:rsid w:val="00DE6465"/>
    <w:rsid w:val="00DE76CA"/>
    <w:rsid w:val="00E04BD6"/>
    <w:rsid w:val="00E11B86"/>
    <w:rsid w:val="00E1369B"/>
    <w:rsid w:val="00E265E0"/>
    <w:rsid w:val="00E326EB"/>
    <w:rsid w:val="00E36B16"/>
    <w:rsid w:val="00E4356C"/>
    <w:rsid w:val="00E45363"/>
    <w:rsid w:val="00E612CE"/>
    <w:rsid w:val="00E61ABE"/>
    <w:rsid w:val="00E70B5D"/>
    <w:rsid w:val="00E737F8"/>
    <w:rsid w:val="00E760B7"/>
    <w:rsid w:val="00E961A8"/>
    <w:rsid w:val="00EB7AE9"/>
    <w:rsid w:val="00EC0363"/>
    <w:rsid w:val="00EC102C"/>
    <w:rsid w:val="00EC153F"/>
    <w:rsid w:val="00ED2010"/>
    <w:rsid w:val="00ED4F2F"/>
    <w:rsid w:val="00ED6A6B"/>
    <w:rsid w:val="00EF4362"/>
    <w:rsid w:val="00EF5068"/>
    <w:rsid w:val="00F0266E"/>
    <w:rsid w:val="00F03AB3"/>
    <w:rsid w:val="00F054EE"/>
    <w:rsid w:val="00F06EDE"/>
    <w:rsid w:val="00F1320F"/>
    <w:rsid w:val="00F15013"/>
    <w:rsid w:val="00F1530C"/>
    <w:rsid w:val="00F158C6"/>
    <w:rsid w:val="00F162B2"/>
    <w:rsid w:val="00F176F9"/>
    <w:rsid w:val="00F278E7"/>
    <w:rsid w:val="00F371C3"/>
    <w:rsid w:val="00F42C4F"/>
    <w:rsid w:val="00F44433"/>
    <w:rsid w:val="00F61CD2"/>
    <w:rsid w:val="00F671BF"/>
    <w:rsid w:val="00F746C6"/>
    <w:rsid w:val="00F7695F"/>
    <w:rsid w:val="00F82409"/>
    <w:rsid w:val="00F85657"/>
    <w:rsid w:val="00F970C7"/>
    <w:rsid w:val="00FA046B"/>
    <w:rsid w:val="00FA7EB7"/>
    <w:rsid w:val="00FB537C"/>
    <w:rsid w:val="00FC0D1A"/>
    <w:rsid w:val="00FC51E8"/>
    <w:rsid w:val="00FC6AA6"/>
    <w:rsid w:val="00FD7F9A"/>
    <w:rsid w:val="00FF3DC2"/>
    <w:rsid w:val="00FF74C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40B6-3931-429A-A022-89D8FD3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A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CA2ACE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A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A2A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E0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032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0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E032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D00C93"/>
    <w:rPr>
      <w:rFonts w:ascii="Arial" w:hAnsi="Arial" w:cs="Arial" w:hint="default"/>
      <w:color w:val="000000"/>
      <w:sz w:val="18"/>
      <w:szCs w:val="18"/>
      <w:u w:val="single"/>
    </w:rPr>
  </w:style>
  <w:style w:type="character" w:customStyle="1" w:styleId="1">
    <w:name w:val="Основной текст Знак1"/>
    <w:aliases w:val="bt Знак,ändrad Знак,body text Знак,body text1 Знак,bt1 Знак,body text2 Знак,bt2 Знак,body text11 Знак,bt11 Знак,body text3 Знак,bt3 Знак,paragraph 2 Знак,paragraph 21 Знак,EHPT Знак,Body Text2 Знак,b Знак,Body Text level 2 Знак"/>
    <w:link w:val="ac"/>
    <w:locked/>
    <w:rsid w:val="00372829"/>
    <w:rPr>
      <w:sz w:val="24"/>
      <w:szCs w:val="24"/>
    </w:rPr>
  </w:style>
  <w:style w:type="paragraph" w:styleId="ac">
    <w:name w:val="Body Text"/>
    <w:aliases w:val="bt,ändrad,body text,body text1,bt1,body text2,bt2,body text11,bt11,body text3,bt3,paragraph 2,paragraph 21,EHPT,Body Text2,b,Body Text level 2"/>
    <w:basedOn w:val="a"/>
    <w:link w:val="1"/>
    <w:unhideWhenUsed/>
    <w:rsid w:val="00372829"/>
    <w:pPr>
      <w:spacing w:after="120"/>
    </w:pPr>
    <w:rPr>
      <w:rFonts w:ascii="Calibri" w:eastAsia="Calibri" w:hAnsi="Calibri"/>
    </w:rPr>
  </w:style>
  <w:style w:type="character" w:customStyle="1" w:styleId="ad">
    <w:name w:val="Основной текст Знак"/>
    <w:uiPriority w:val="99"/>
    <w:semiHidden/>
    <w:rsid w:val="00372829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5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56FBB"/>
    <w:rPr>
      <w:rFonts w:ascii="Tahoma" w:eastAsia="Times New Roman" w:hAnsi="Tahoma" w:cs="Tahoma"/>
      <w:sz w:val="16"/>
      <w:szCs w:val="16"/>
    </w:rPr>
  </w:style>
  <w:style w:type="character" w:styleId="af0">
    <w:name w:val="Strong"/>
    <w:uiPriority w:val="22"/>
    <w:qFormat/>
    <w:rsid w:val="0055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25458</CharactersWithSpaces>
  <SharedDoc>false</SharedDoc>
  <HLinks>
    <vt:vector size="24" baseType="variant">
      <vt:variant>
        <vt:i4>2621448</vt:i4>
      </vt:variant>
      <vt:variant>
        <vt:i4>9</vt:i4>
      </vt:variant>
      <vt:variant>
        <vt:i4>0</vt:i4>
      </vt:variant>
      <vt:variant>
        <vt:i4>5</vt:i4>
      </vt:variant>
      <vt:variant>
        <vt:lpwstr>mailto:info@systematic.ru</vt:lpwstr>
      </vt:variant>
      <vt:variant>
        <vt:lpwstr/>
      </vt:variant>
      <vt:variant>
        <vt:i4>5636145</vt:i4>
      </vt:variant>
      <vt:variant>
        <vt:i4>6</vt:i4>
      </vt:variant>
      <vt:variant>
        <vt:i4>0</vt:i4>
      </vt:variant>
      <vt:variant>
        <vt:i4>5</vt:i4>
      </vt:variant>
      <vt:variant>
        <vt:lpwstr>mailto:kvv-bob@yandex.ru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mailto:kvv-bob@yandex.ru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mailto:dszn@ulgov.ru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orlov_aa</dc:creator>
  <cp:lastModifiedBy>Тихон Чернышов</cp:lastModifiedBy>
  <cp:revision>2</cp:revision>
  <cp:lastPrinted>2019-04-18T07:00:00Z</cp:lastPrinted>
  <dcterms:created xsi:type="dcterms:W3CDTF">2019-08-15T10:38:00Z</dcterms:created>
  <dcterms:modified xsi:type="dcterms:W3CDTF">2019-08-15T10:38:00Z</dcterms:modified>
</cp:coreProperties>
</file>