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88" w:rsidRPr="000909E2" w:rsidRDefault="00A85288" w:rsidP="00A85288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0909E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Обзор обсуждения результатов правоприменительной практики при осуществлении регионального государственного контроля </w:t>
      </w:r>
      <w:r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(надзора) </w:t>
      </w:r>
      <w:r w:rsidR="009243D2"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br/>
      </w:r>
      <w:r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за деятельностью юридических лиц независимо </w:t>
      </w:r>
      <w:r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br/>
        <w:t xml:space="preserve">от их организационно-правовой формы и (или) индивидуальных предпринимателей, осуществляющих социальное обслуживание </w:t>
      </w:r>
      <w:r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br/>
        <w:t>на территории Ульяновской области, и обеспечением доступности для инвалидов объектов социальной инфраструктуры</w:t>
      </w:r>
    </w:p>
    <w:p w:rsidR="00A85288" w:rsidRPr="000909E2" w:rsidRDefault="00A85288" w:rsidP="00A85288">
      <w:pPr>
        <w:spacing w:after="0" w:line="240" w:lineRule="auto"/>
        <w:jc w:val="center"/>
        <w:outlineLvl w:val="1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в сфере социального обслуживания в </w:t>
      </w:r>
      <w:r w:rsidR="009168B8">
        <w:rPr>
          <w:rFonts w:ascii="PT Astra Serif" w:hAnsi="PT Astra Serif" w:cs="Times New Roman"/>
          <w:b/>
          <w:bCs/>
          <w:color w:val="000000"/>
          <w:sz w:val="28"/>
          <w:szCs w:val="28"/>
        </w:rPr>
        <w:t>1</w:t>
      </w:r>
      <w:bookmarkStart w:id="0" w:name="_GoBack"/>
      <w:bookmarkEnd w:id="0"/>
      <w:r w:rsidR="000A1110"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квартале 2020 года</w:t>
      </w:r>
    </w:p>
    <w:p w:rsidR="00A85288" w:rsidRPr="000909E2" w:rsidRDefault="00A85288" w:rsidP="00833BDB">
      <w:pPr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A85288" w:rsidRPr="000909E2" w:rsidRDefault="00A85288" w:rsidP="00833BD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909E2">
        <w:rPr>
          <w:rFonts w:ascii="PT Astra Serif" w:hAnsi="PT Astra Serif" w:cs="Times New Roman"/>
          <w:sz w:val="28"/>
          <w:szCs w:val="28"/>
        </w:rPr>
        <w:t>19.0</w:t>
      </w:r>
      <w:r w:rsidR="000A1110" w:rsidRPr="000909E2">
        <w:rPr>
          <w:rFonts w:ascii="PT Astra Serif" w:hAnsi="PT Astra Serif" w:cs="Times New Roman"/>
          <w:sz w:val="28"/>
          <w:szCs w:val="28"/>
        </w:rPr>
        <w:t>6</w:t>
      </w:r>
      <w:r w:rsidRPr="000909E2">
        <w:rPr>
          <w:rFonts w:ascii="PT Astra Serif" w:hAnsi="PT Astra Serif" w:cs="Times New Roman"/>
          <w:sz w:val="28"/>
          <w:szCs w:val="28"/>
        </w:rPr>
        <w:t xml:space="preserve">.2020 в Министерстве семейной, демографической политики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и социального благополучия Ульяновской области проведено совещание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в формате видеосвязи </w:t>
      </w:r>
      <w:r w:rsidR="009243D2" w:rsidRPr="000909E2">
        <w:rPr>
          <w:rFonts w:ascii="PT Astra Serif" w:hAnsi="PT Astra Serif" w:cs="Times New Roman"/>
          <w:sz w:val="28"/>
          <w:szCs w:val="28"/>
        </w:rPr>
        <w:t xml:space="preserve">с подведомственными организациями социального обслуживания </w:t>
      </w:r>
      <w:r w:rsidRPr="000909E2">
        <w:rPr>
          <w:rFonts w:ascii="PT Astra Serif" w:hAnsi="PT Astra Serif" w:cs="Times New Roman"/>
          <w:sz w:val="28"/>
          <w:szCs w:val="28"/>
        </w:rPr>
        <w:t xml:space="preserve">по обсуждению результатов правоприменительной практики при осуществлении регионального государственного контроля (надзора) </w:t>
      </w:r>
      <w:r w:rsidR="009243D2" w:rsidRPr="000909E2">
        <w:rPr>
          <w:rFonts w:ascii="PT Astra Serif" w:hAnsi="PT Astra Serif" w:cs="Times New Roman"/>
          <w:sz w:val="28"/>
          <w:szCs w:val="28"/>
        </w:rPr>
        <w:br/>
      </w:r>
      <w:r w:rsidRPr="000909E2">
        <w:rPr>
          <w:rFonts w:ascii="PT Astra Serif" w:hAnsi="PT Astra Serif" w:cs="Times New Roman"/>
          <w:sz w:val="28"/>
          <w:szCs w:val="28"/>
        </w:rPr>
        <w:t>за деятельностью юридических лиц независимо от их организационно-правовой формы и (или) индивидуальных предпринимателей, осуществляющих социальное обслуживание на территории Ульяновской области, и обеспечением доступности для инвалидов объектов социальной инфраструктуры</w:t>
      </w:r>
      <w:proofErr w:type="gramEnd"/>
      <w:r w:rsidRPr="000909E2">
        <w:rPr>
          <w:rFonts w:ascii="PT Astra Serif" w:hAnsi="PT Astra Serif" w:cs="Times New Roman"/>
          <w:sz w:val="28"/>
          <w:szCs w:val="28"/>
        </w:rPr>
        <w:t xml:space="preserve"> в сфере социального обслуживания в </w:t>
      </w:r>
      <w:r w:rsidR="000A1110" w:rsidRPr="000909E2">
        <w:rPr>
          <w:rFonts w:ascii="PT Astra Serif" w:hAnsi="PT Astra Serif" w:cs="Times New Roman"/>
          <w:sz w:val="28"/>
          <w:szCs w:val="28"/>
        </w:rPr>
        <w:t>1 квартале 2020 года</w:t>
      </w:r>
      <w:r w:rsidRPr="000909E2">
        <w:rPr>
          <w:rFonts w:ascii="PT Astra Serif" w:hAnsi="PT Astra Serif" w:cs="Times New Roman"/>
          <w:sz w:val="28"/>
          <w:szCs w:val="28"/>
        </w:rPr>
        <w:t>.</w:t>
      </w:r>
    </w:p>
    <w:p w:rsidR="00833BDB" w:rsidRPr="000909E2" w:rsidRDefault="00833BDB" w:rsidP="0083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В связи с отсутствием плановых и внеплановых проверок в 1 квартале 2020 года обсуждены вопросы по соблюдению обязательных требований </w:t>
      </w:r>
      <w:r w:rsidRPr="000909E2">
        <w:rPr>
          <w:rFonts w:ascii="PT Astra Serif" w:hAnsi="PT Astra Serif" w:cs="Times New Roman"/>
          <w:sz w:val="28"/>
          <w:szCs w:val="28"/>
        </w:rPr>
        <w:br/>
        <w:t>в сфере социального обслуживания в части организации предоставления социальных услуг поставщиками социальных услуг.</w:t>
      </w:r>
    </w:p>
    <w:p w:rsidR="00833BDB" w:rsidRPr="000909E2" w:rsidRDefault="00833BDB" w:rsidP="00833BDB">
      <w:pPr>
        <w:pStyle w:val="ConsPlusTitle"/>
        <w:ind w:firstLine="540"/>
        <w:jc w:val="both"/>
        <w:outlineLvl w:val="0"/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</w:pPr>
      <w:r w:rsidRPr="000909E2"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  <w:t>В ходе совещания обсуждены:</w:t>
      </w:r>
    </w:p>
    <w:p w:rsidR="00833BDB" w:rsidRPr="000909E2" w:rsidRDefault="00833BDB" w:rsidP="00833BDB">
      <w:pPr>
        <w:pStyle w:val="ConsPlusTitle"/>
        <w:ind w:firstLine="540"/>
        <w:jc w:val="both"/>
        <w:outlineLvl w:val="0"/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</w:pPr>
      <w:r w:rsidRPr="000909E2"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  <w:t>вопросы применения основных нормативных правовых актов в сфере социального обслуживания, содержащие обязательные требования;</w:t>
      </w:r>
    </w:p>
    <w:p w:rsidR="00833BDB" w:rsidRPr="000909E2" w:rsidRDefault="00833BDB" w:rsidP="00833BDB">
      <w:pPr>
        <w:pStyle w:val="ConsPlusTitle"/>
        <w:ind w:firstLine="540"/>
        <w:jc w:val="both"/>
        <w:outlineLvl w:val="0"/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</w:pPr>
      <w:r w:rsidRPr="000909E2"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  <w:t>рекомендации по соблюдению обязательных требований в части организации предоставления социальных услуг поставщиками социальных услуг;</w:t>
      </w:r>
    </w:p>
    <w:p w:rsidR="00A85288" w:rsidRPr="000909E2" w:rsidRDefault="00833BDB" w:rsidP="00833BDB">
      <w:pPr>
        <w:pStyle w:val="ConsPlusTitle"/>
        <w:ind w:firstLine="540"/>
        <w:jc w:val="both"/>
        <w:outlineLvl w:val="0"/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</w:pPr>
      <w:r w:rsidRPr="000909E2"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  <w:t xml:space="preserve">ответственность за нарушение обязательных требований </w:t>
      </w:r>
      <w:r w:rsidRPr="000909E2"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  <w:br/>
        <w:t>в части организации предоставления социальных услуг поставщиками социальных услуг.</w:t>
      </w:r>
    </w:p>
    <w:p w:rsid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Отмечены следующие важные требования: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 w:rsidRPr="000909E2">
        <w:rPr>
          <w:rFonts w:ascii="PT Astra Serif" w:hAnsi="PT Astra Serif" w:cs="Times New Roman"/>
          <w:b/>
          <w:sz w:val="28"/>
          <w:szCs w:val="28"/>
        </w:rPr>
        <w:t>При предоставлении социального обслуживания в стационарной форме получателю социальных услуг обеспечиваются: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>1) надлежащий уход;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>2) безопасные условия проживания и предоставления социальных услуг;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3) соблюдение требований и </w:t>
      </w:r>
      <w:hyperlink r:id="rId7" w:tooltip="Справочная информация: &quot;Нормы и правила пожарной безопасности&quot; (Материал подготовлен специалистами КонсультантПлюс){КонсультантПлюс}" w:history="1">
        <w:r w:rsidRPr="000909E2">
          <w:rPr>
            <w:rFonts w:ascii="PT Astra Serif" w:hAnsi="PT Astra Serif" w:cs="Times New Roman"/>
            <w:sz w:val="28"/>
            <w:szCs w:val="28"/>
          </w:rPr>
          <w:t>правил</w:t>
        </w:r>
      </w:hyperlink>
      <w:r w:rsidRPr="000909E2">
        <w:rPr>
          <w:rFonts w:ascii="PT Astra Serif" w:hAnsi="PT Astra Serif" w:cs="Times New Roman"/>
          <w:sz w:val="28"/>
          <w:szCs w:val="28"/>
        </w:rPr>
        <w:t xml:space="preserve"> пожарной безопасности;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>4) соблюдение требований государственных санитарно-эпидемиологических правил и нормативов.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5) возможность сопровождения получателя социальных услуг при передвижении по территории организации социального обслуживания, </w:t>
      </w:r>
      <w:r w:rsidRPr="000909E2">
        <w:rPr>
          <w:rFonts w:ascii="PT Astra Serif" w:hAnsi="PT Astra Serif" w:cs="Times New Roman"/>
          <w:sz w:val="28"/>
          <w:szCs w:val="28"/>
        </w:rPr>
        <w:br/>
        <w:t>а также при пользовании услугами, предоставляемыми такой организацией.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Сопровождение осуществляется работником организации социального обслуживания при перемещении внутри организации, при входе и выходе из </w:t>
      </w:r>
      <w:r w:rsidRPr="000909E2">
        <w:rPr>
          <w:rFonts w:ascii="PT Astra Serif" w:hAnsi="PT Astra Serif" w:cs="Times New Roman"/>
          <w:sz w:val="28"/>
          <w:szCs w:val="28"/>
        </w:rPr>
        <w:lastRenderedPageBreak/>
        <w:t>организации, при подъеме и спуске с лестницы, при посещении столовой, буфета и в других ситуациях, когда получатель социальных услуг нуждается в таком сопровождении;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>6)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Особое значение данный вопрос приобретает для лиц, передвигающихся в креслах-колясках. С целью реализации получателями социальных услуг возможности самостоятельного передвижения по территории организации социального обслуживания помещения организации должны отвечать определённым требованиям, установленным нормами действующего законодательства; 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7)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с надписями, знаками и иной текстовой и графической информацией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на территории такой организации, а также допуск </w:t>
      </w:r>
      <w:proofErr w:type="spellStart"/>
      <w:r w:rsidRPr="000909E2">
        <w:rPr>
          <w:rFonts w:ascii="PT Astra Serif" w:hAnsi="PT Astra Serif" w:cs="Times New Roman"/>
          <w:sz w:val="28"/>
          <w:szCs w:val="28"/>
        </w:rPr>
        <w:t>тифлосурдопереводчика</w:t>
      </w:r>
      <w:proofErr w:type="spellEnd"/>
      <w:r w:rsidRPr="000909E2">
        <w:rPr>
          <w:rFonts w:ascii="PT Astra Serif" w:hAnsi="PT Astra Serif" w:cs="Times New Roman"/>
          <w:sz w:val="28"/>
          <w:szCs w:val="28"/>
        </w:rPr>
        <w:t>, допуск собак-проводников;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8) дублирование голосовой информации текстовой информацией, надписями и (или) световыми сигналами, информирование </w:t>
      </w:r>
      <w:r w:rsidRPr="000909E2">
        <w:rPr>
          <w:rFonts w:ascii="PT Astra Serif" w:hAnsi="PT Astra Serif" w:cs="Times New Roman"/>
          <w:sz w:val="28"/>
          <w:szCs w:val="28"/>
        </w:rPr>
        <w:br/>
        <w:t>о предоставляемых социальных услугах с использованием русского жестового языка (</w:t>
      </w:r>
      <w:proofErr w:type="spellStart"/>
      <w:r w:rsidRPr="000909E2">
        <w:rPr>
          <w:rFonts w:ascii="PT Astra Serif" w:hAnsi="PT Astra Serif" w:cs="Times New Roman"/>
          <w:sz w:val="28"/>
          <w:szCs w:val="28"/>
        </w:rPr>
        <w:t>сурдоперевода</w:t>
      </w:r>
      <w:proofErr w:type="spellEnd"/>
      <w:r w:rsidRPr="000909E2">
        <w:rPr>
          <w:rFonts w:ascii="PT Astra Serif" w:hAnsi="PT Astra Serif" w:cs="Times New Roman"/>
          <w:sz w:val="28"/>
          <w:szCs w:val="28"/>
        </w:rPr>
        <w:t xml:space="preserve">), допуск </w:t>
      </w:r>
      <w:proofErr w:type="spellStart"/>
      <w:r w:rsidRPr="000909E2">
        <w:rPr>
          <w:rFonts w:ascii="PT Astra Serif" w:hAnsi="PT Astra Serif" w:cs="Times New Roman"/>
          <w:sz w:val="28"/>
          <w:szCs w:val="28"/>
        </w:rPr>
        <w:t>сурдопереводчика</w:t>
      </w:r>
      <w:proofErr w:type="spellEnd"/>
      <w:r w:rsidRPr="000909E2">
        <w:rPr>
          <w:rFonts w:ascii="PT Astra Serif" w:hAnsi="PT Astra Serif" w:cs="Times New Roman"/>
          <w:sz w:val="28"/>
          <w:szCs w:val="28"/>
        </w:rPr>
        <w:t>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 w:rsidRPr="000909E2">
        <w:rPr>
          <w:rFonts w:ascii="PT Astra Serif" w:hAnsi="PT Astra Serif" w:cs="Times New Roman"/>
          <w:b/>
          <w:sz w:val="28"/>
          <w:szCs w:val="28"/>
        </w:rPr>
        <w:t>Поставщики социальных услуг обязаны: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1) предоставлять социальные услуги получателям социальных услуг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в соответствии с индивидуальными программами и условиями договоров, заключённых с получателями социальных услуг или их </w:t>
      </w:r>
      <w:hyperlink r:id="rId8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0909E2">
          <w:rPr>
            <w:rFonts w:ascii="PT Astra Serif" w:hAnsi="PT Astra Serif" w:cs="Times New Roman"/>
            <w:sz w:val="28"/>
            <w:szCs w:val="28"/>
          </w:rPr>
          <w:t>законными представителями</w:t>
        </w:r>
      </w:hyperlink>
      <w:r w:rsidRPr="000909E2">
        <w:rPr>
          <w:rFonts w:ascii="PT Astra Serif" w:hAnsi="PT Astra Serif" w:cs="Times New Roman"/>
          <w:sz w:val="28"/>
          <w:szCs w:val="28"/>
        </w:rPr>
        <w:t>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2) предоставлять срочные социальные услуги в соответствии со </w:t>
      </w:r>
      <w:hyperlink r:id="rId9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 w:rsidRPr="000909E2">
          <w:rPr>
            <w:rFonts w:ascii="PT Astra Serif" w:hAnsi="PT Astra Serif" w:cs="Times New Roman"/>
            <w:sz w:val="28"/>
            <w:szCs w:val="28"/>
          </w:rPr>
          <w:t>статьёй 21</w:t>
        </w:r>
      </w:hyperlink>
      <w:r w:rsidRPr="000909E2">
        <w:rPr>
          <w:rFonts w:ascii="PT Astra Serif" w:hAnsi="PT Astra Serif" w:cs="Times New Roman"/>
          <w:sz w:val="28"/>
          <w:szCs w:val="28"/>
        </w:rPr>
        <w:t xml:space="preserve"> Федерального закона от 28.12.2013 № 442-ФЗ «Об основах социального обслуживания граждан в Российской Федерации»;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3) предоставлять бесплатно в доступной форме получателям социальных услуг или их законным представителям информацию об их правах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и обязанностях, о видах социальных услуг, сроках, порядке и об условиях </w:t>
      </w:r>
      <w:r w:rsidRPr="000909E2">
        <w:rPr>
          <w:rFonts w:ascii="PT Astra Serif" w:hAnsi="PT Astra Serif" w:cs="Times New Roman"/>
          <w:sz w:val="28"/>
          <w:szCs w:val="28"/>
        </w:rPr>
        <w:br/>
        <w:t>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4) использовать информацию о получателях социальных услуг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соответствии с установленными законодательством Российской Федерации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о персональных данных </w:t>
      </w:r>
      <w:proofErr w:type="gramStart"/>
      <w:r w:rsidRPr="000909E2">
        <w:rPr>
          <w:rFonts w:ascii="PT Astra Serif" w:hAnsi="PT Astra Serif" w:cs="Times New Roman"/>
          <w:sz w:val="28"/>
          <w:szCs w:val="28"/>
        </w:rPr>
        <w:t>требованиями</w:t>
      </w:r>
      <w:proofErr w:type="gramEnd"/>
      <w:r w:rsidRPr="000909E2">
        <w:rPr>
          <w:rFonts w:ascii="PT Astra Serif" w:hAnsi="PT Astra Serif" w:cs="Times New Roman"/>
          <w:sz w:val="28"/>
          <w:szCs w:val="28"/>
        </w:rPr>
        <w:t xml:space="preserve"> о защите персональных данных;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>5) своевременно и в полном объёме вносить в информационную базу данных сведения о получателях социальных услуг;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6) осуществлять социальное сопровождение в соответствии со </w:t>
      </w:r>
      <w:hyperlink r:id="rId10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 w:rsidRPr="000909E2">
          <w:rPr>
            <w:rFonts w:ascii="PT Astra Serif" w:hAnsi="PT Astra Serif" w:cs="Times New Roman"/>
            <w:sz w:val="28"/>
            <w:szCs w:val="28"/>
          </w:rPr>
          <w:t>статьёй 22</w:t>
        </w:r>
      </w:hyperlink>
      <w:r w:rsidRPr="000909E2">
        <w:rPr>
          <w:rFonts w:ascii="PT Astra Serif" w:hAnsi="PT Astra Serif" w:cs="Times New Roman"/>
          <w:sz w:val="28"/>
          <w:szCs w:val="28"/>
        </w:rPr>
        <w:t xml:space="preserve"> Федерального закона от 28.12.2013 № 442-ФЗ «Об основах социального </w:t>
      </w:r>
      <w:r w:rsidRPr="000909E2">
        <w:rPr>
          <w:rFonts w:ascii="PT Astra Serif" w:hAnsi="PT Astra Serif" w:cs="Times New Roman"/>
          <w:sz w:val="28"/>
          <w:szCs w:val="28"/>
        </w:rPr>
        <w:lastRenderedPageBreak/>
        <w:t>обслуживания граждан в Российской Федерации»;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7) обеспечивать получателям социальных услуг содействие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в прохождении </w:t>
      </w:r>
      <w:proofErr w:type="gramStart"/>
      <w:r w:rsidRPr="000909E2">
        <w:rPr>
          <w:rFonts w:ascii="PT Astra Serif" w:hAnsi="PT Astra Serif" w:cs="Times New Roman"/>
          <w:sz w:val="28"/>
          <w:szCs w:val="28"/>
        </w:rPr>
        <w:t>медико-социальной</w:t>
      </w:r>
      <w:proofErr w:type="gramEnd"/>
      <w:r w:rsidRPr="000909E2">
        <w:rPr>
          <w:rFonts w:ascii="PT Astra Serif" w:hAnsi="PT Astra Serif" w:cs="Times New Roman"/>
          <w:sz w:val="28"/>
          <w:szCs w:val="28"/>
        </w:rPr>
        <w:t xml:space="preserve">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>8) предоставлять получателям социальных услуг возможность пользоваться услугами связи, в том числе сети «Интернет» и услугами почтовой связи, при получении услуг в организациях социального обслуживания;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>9)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>10)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>11) обеспечивать сохранность личных вещей и ценностей получателей социальных услуг.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 w:rsidRPr="000909E2">
        <w:rPr>
          <w:rFonts w:ascii="PT Astra Serif" w:hAnsi="PT Astra Serif" w:cs="Times New Roman"/>
          <w:b/>
          <w:sz w:val="28"/>
          <w:szCs w:val="28"/>
        </w:rPr>
        <w:t xml:space="preserve">Обратить внимание поставщиков социальных услуг на создание условий для социализации, обучения и возможного трудоустройства лиц, страдающих психическими расстройствами. 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Несовершеннолетние, находящиеся под надзором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в организациях, оказывающих социальные услуги, получают дошкольное, начальное общее, основное общее, среднее общее образование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в близлежащих дошкольных образовательных организациях </w:t>
      </w:r>
      <w:r w:rsidRPr="000909E2">
        <w:rPr>
          <w:rFonts w:ascii="PT Astra Serif" w:hAnsi="PT Astra Serif" w:cs="Times New Roman"/>
          <w:sz w:val="28"/>
          <w:szCs w:val="28"/>
        </w:rPr>
        <w:br/>
        <w:t>и общеобразовательных организациях.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Дети с ограниченными возможностями здоровья в соответствии </w:t>
      </w:r>
      <w:r w:rsidRPr="000909E2">
        <w:rPr>
          <w:rFonts w:ascii="PT Astra Serif" w:hAnsi="PT Astra Serif" w:cs="Times New Roman"/>
          <w:sz w:val="28"/>
          <w:szCs w:val="28"/>
        </w:rPr>
        <w:br/>
        <w:t>с рекомендациями психолого-медико-педагогической комиссии обучаются по адаптированным общеобразовательным программам.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Организация для детей-сирот с согласия детей может проводить профессиональное </w:t>
      </w:r>
      <w:proofErr w:type="gramStart"/>
      <w:r w:rsidRPr="000909E2">
        <w:rPr>
          <w:rFonts w:ascii="PT Astra Serif" w:hAnsi="PT Astra Serif" w:cs="Times New Roman"/>
          <w:sz w:val="28"/>
          <w:szCs w:val="28"/>
        </w:rPr>
        <w:t>обучение детей по программам</w:t>
      </w:r>
      <w:proofErr w:type="gramEnd"/>
      <w:r w:rsidRPr="000909E2">
        <w:rPr>
          <w:rFonts w:ascii="PT Astra Serif" w:hAnsi="PT Astra Serif" w:cs="Times New Roman"/>
          <w:sz w:val="28"/>
          <w:szCs w:val="28"/>
        </w:rPr>
        <w:t xml:space="preserve"> профессиональной подготовки по профессиям рабочих и должностям служащих при наличии соответствующей лицензии на указанный вид деятельности.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909E2">
        <w:rPr>
          <w:rFonts w:ascii="PT Astra Serif" w:hAnsi="PT Astra Serif" w:cs="Times New Roman"/>
          <w:sz w:val="28"/>
          <w:szCs w:val="28"/>
        </w:rPr>
        <w:t xml:space="preserve">Организацией для детей-сирот обеспечивается обучение детей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</w:t>
      </w:r>
      <w:r w:rsidRPr="000909E2">
        <w:rPr>
          <w:rFonts w:ascii="PT Astra Serif" w:hAnsi="PT Astra Serif" w:cs="Times New Roman"/>
          <w:sz w:val="28"/>
          <w:szCs w:val="28"/>
        </w:rPr>
        <w:br/>
        <w:t>с учётом их возраста и состояния здоровья, физического и психического развития.</w:t>
      </w:r>
      <w:proofErr w:type="gramEnd"/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В организации для детей-сирот обеспечивается возможность детям иметь индивидуальное пространство для занятий и отдыха, личные вещи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в  свободном беспрепятственном доступе. Приобретение личных вещей для </w:t>
      </w:r>
      <w:r w:rsidRPr="000909E2">
        <w:rPr>
          <w:rFonts w:ascii="PT Astra Serif" w:hAnsi="PT Astra Serif" w:cs="Times New Roman"/>
          <w:sz w:val="28"/>
          <w:szCs w:val="28"/>
        </w:rPr>
        <w:lastRenderedPageBreak/>
        <w:t>детей осуществляется по возможности с участием детей.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Организация воспитания детей строится с учётом их индивидуальных особенностей. </w:t>
      </w:r>
      <w:proofErr w:type="gramStart"/>
      <w:r w:rsidRPr="000909E2">
        <w:rPr>
          <w:rFonts w:ascii="PT Astra Serif" w:hAnsi="PT Astra Serif" w:cs="Times New Roman"/>
          <w:sz w:val="28"/>
          <w:szCs w:val="28"/>
        </w:rPr>
        <w:t>Режим дня, обеспечивающий рациональное сочетание воспитательной и образовательной деятельности, а также общественно полезного труда и отдыха, составляется с учётом круглосуточного пребывания детей в организации для детей-сирот и учитывает участие детей в проведении массовых досуговых мероприятий, включая личное время, предоставление возможности самостоятельного выбора формы проведения досуга с учётом возраста и интересов детей.</w:t>
      </w:r>
      <w:proofErr w:type="gramEnd"/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Организация питания детей осуществляется в соответствии </w:t>
      </w:r>
      <w:r w:rsidRPr="000909E2">
        <w:rPr>
          <w:rFonts w:ascii="PT Astra Serif" w:hAnsi="PT Astra Serif" w:cs="Times New Roman"/>
          <w:sz w:val="28"/>
          <w:szCs w:val="28"/>
        </w:rPr>
        <w:br/>
        <w:t>с физиологическими нормами, возрастом и состоянием здоровья детей.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Организация для детей-сирот обеспечивает соблюдение установленных государственными санитарно-эпидемиологическими правилами </w:t>
      </w:r>
      <w:r w:rsidRPr="000909E2">
        <w:rPr>
          <w:rFonts w:ascii="PT Astra Serif" w:hAnsi="PT Astra Serif" w:cs="Times New Roman"/>
          <w:sz w:val="28"/>
          <w:szCs w:val="28"/>
        </w:rPr>
        <w:br/>
        <w:t>и гигиеническими нормативами (санитарными правилами) санитарно-эпидемиологических требований к обеспечению безопасности и (или) безвредности для детей факторов среды обитания, условий деятельности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Отдых и оздоровление детей в каникулярный период осуществляются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в соответствии с планом, утверждаемым руководителем организации для детей-сирот, включающим познавательные, культурно-развлекательные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и физкультурно-оздоровительные мероприятия, направленные </w:t>
      </w:r>
      <w:r w:rsidRPr="000909E2">
        <w:rPr>
          <w:rFonts w:ascii="PT Astra Serif" w:hAnsi="PT Astra Serif" w:cs="Times New Roman"/>
          <w:sz w:val="28"/>
          <w:szCs w:val="28"/>
        </w:rPr>
        <w:br/>
        <w:t>на интеллектуальное, эмоциональное, духовное, нравственное и физическое развитие детей.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909E2">
        <w:rPr>
          <w:rFonts w:ascii="PT Astra Serif" w:hAnsi="PT Astra Serif" w:cs="Times New Roman"/>
          <w:sz w:val="28"/>
          <w:szCs w:val="28"/>
        </w:rPr>
        <w:t xml:space="preserve">Помощь в социальной адаптации детей в возрасте до 18 лет и лиц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в возрасте от 18 лет и старше, подготовке детей к самостоятельной жизни,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в том числе в осуществлении мер по защите их прав и законных интересов, может осуществляться организациями для детей-сирот посредством оказания консультативной, психологической, педагогической, юридической, социальной и иной помощи, содействия в получении образования </w:t>
      </w:r>
      <w:r w:rsidRPr="000909E2">
        <w:rPr>
          <w:rFonts w:ascii="PT Astra Serif" w:hAnsi="PT Astra Serif" w:cs="Times New Roman"/>
          <w:sz w:val="28"/>
          <w:szCs w:val="28"/>
        </w:rPr>
        <w:br/>
        <w:t>и трудоустройстве, защите прав</w:t>
      </w:r>
      <w:proofErr w:type="gramEnd"/>
      <w:r w:rsidRPr="000909E2">
        <w:rPr>
          <w:rFonts w:ascii="PT Astra Serif" w:hAnsi="PT Astra Serif" w:cs="Times New Roman"/>
          <w:sz w:val="28"/>
          <w:szCs w:val="28"/>
        </w:rPr>
        <w:t xml:space="preserve"> и законных интересов, представительства детей в государственных органах и органах местного самоуправления, организациях.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b/>
          <w:sz w:val="28"/>
          <w:szCs w:val="28"/>
        </w:rPr>
        <w:t>Запрещено!</w:t>
      </w:r>
      <w:r w:rsidRPr="000909E2">
        <w:rPr>
          <w:rFonts w:ascii="PT Astra Serif" w:hAnsi="PT Astra Serif" w:cs="Times New Roman"/>
          <w:sz w:val="28"/>
          <w:szCs w:val="28"/>
        </w:rPr>
        <w:t xml:space="preserve"> Поставщики социальных услуг при оказании социальных услуг не вправе: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</w:t>
      </w:r>
      <w:r w:rsidRPr="000909E2">
        <w:rPr>
          <w:rFonts w:ascii="PT Astra Serif" w:hAnsi="PT Astra Serif" w:cs="Times New Roman"/>
          <w:sz w:val="28"/>
          <w:szCs w:val="28"/>
        </w:rPr>
        <w:lastRenderedPageBreak/>
        <w:t>расстройствами, и наоборот;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4) принуждать детей в организациях для детей-сирот к вступлению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в общественные, общественно-политические организации (объединения), движения и партии, религиозные организации (объединения), а также </w:t>
      </w:r>
      <w:proofErr w:type="gramStart"/>
      <w:r w:rsidRPr="000909E2">
        <w:rPr>
          <w:rFonts w:ascii="PT Astra Serif" w:hAnsi="PT Astra Serif" w:cs="Times New Roman"/>
          <w:sz w:val="28"/>
          <w:szCs w:val="28"/>
        </w:rPr>
        <w:t>принудительное</w:t>
      </w:r>
      <w:proofErr w:type="gramEnd"/>
      <w:r w:rsidRPr="000909E2">
        <w:rPr>
          <w:rFonts w:ascii="PT Astra Serif" w:hAnsi="PT Astra Serif" w:cs="Times New Roman"/>
          <w:sz w:val="28"/>
          <w:szCs w:val="28"/>
        </w:rPr>
        <w:t xml:space="preserve"> привлекать детей к деятельности этих организаций, объединений и участию в агитационных кампаниях и политических акциях.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Государственные организации социального обслуживания создают попечительские советы в соответствии с законодательством Российской Федерации.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</w:t>
      </w:r>
      <w:r w:rsidRPr="000909E2">
        <w:rPr>
          <w:rFonts w:ascii="PT Astra Serif" w:hAnsi="PT Astra Serif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Поставщики социальных услуг предоставляют социальные услуги </w:t>
      </w:r>
      <w:r w:rsidRPr="000909E2">
        <w:rPr>
          <w:rFonts w:ascii="PT Astra Serif" w:hAnsi="PT Astra Serif" w:cs="Times New Roman"/>
          <w:sz w:val="28"/>
          <w:szCs w:val="28"/>
        </w:rPr>
        <w:br/>
        <w:t>в соответствии с порядком предоставления социальных услуг.</w:t>
      </w:r>
    </w:p>
    <w:p w:rsidR="000909E2" w:rsidRPr="000909E2" w:rsidRDefault="000909E2" w:rsidP="000909E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Утверждение порядка предоставления социальных услуг поставщиками социальных услуг относится к полномочиям органов государственной власти субъектов Российской Федерации. Во исполнение указанных полномочий </w:t>
      </w:r>
      <w:r w:rsidRPr="000909E2">
        <w:rPr>
          <w:rFonts w:ascii="PT Astra Serif" w:hAnsi="PT Astra Serif" w:cs="Times New Roman"/>
          <w:sz w:val="28"/>
          <w:szCs w:val="28"/>
        </w:rPr>
        <w:br/>
        <w:t>в  Ульяновской области утверждены порядки предоставления социальных услуг поставщиками социальных услуг в Ульяновской области, устанавливающие механизм и условия предоставления населению социального обслуживания, а также требования к деятельности поставщиков социальных услуг, документальному сопровождению процесса предоставления социального обслуживания. Кроме того, утверждены основные требования к объёму, периодичности, качеству предоставления социальных услуг (стандарт социальной услуги).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 w:rsidRPr="000909E2">
        <w:rPr>
          <w:rFonts w:ascii="PT Astra Serif" w:hAnsi="PT Astra Serif" w:cs="Times New Roman"/>
          <w:b/>
          <w:sz w:val="28"/>
          <w:szCs w:val="28"/>
        </w:rPr>
        <w:t xml:space="preserve">Объем социальных услуг на дому, в полустационарной </w:t>
      </w:r>
      <w:r w:rsidRPr="000909E2">
        <w:rPr>
          <w:rFonts w:ascii="PT Astra Serif" w:hAnsi="PT Astra Serif" w:cs="Times New Roman"/>
          <w:b/>
          <w:sz w:val="28"/>
          <w:szCs w:val="28"/>
        </w:rPr>
        <w:br/>
        <w:t>и стационарной формах согласовывается с получателем социальных услуг, однако не должен превышать максимального объёма, рекомендуемого индивидуальной программой предоставления социальных услуг.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Поставщик социальных услуг вправе предоставлять получателям социальных услуг по их желанию, выраженному в письменной или электронной форме, за плату дополнительные социальные услуги, перечень </w:t>
      </w:r>
      <w:r w:rsidRPr="000909E2">
        <w:rPr>
          <w:rFonts w:ascii="PT Astra Serif" w:hAnsi="PT Astra Serif" w:cs="Times New Roman"/>
          <w:sz w:val="28"/>
          <w:szCs w:val="28"/>
        </w:rPr>
        <w:br/>
        <w:t>и объем которых определяются материально-техническими и кадровыми возможностями поставщика социальных услуг.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 w:rsidRPr="000909E2">
        <w:rPr>
          <w:rFonts w:ascii="PT Astra Serif" w:hAnsi="PT Astra Serif" w:cs="Times New Roman"/>
          <w:b/>
          <w:sz w:val="28"/>
          <w:szCs w:val="28"/>
        </w:rPr>
        <w:t xml:space="preserve">Плата за предоставление социальных услуг производится </w:t>
      </w:r>
      <w:r w:rsidRPr="000909E2">
        <w:rPr>
          <w:rFonts w:ascii="PT Astra Serif" w:hAnsi="PT Astra Serif" w:cs="Times New Roman"/>
          <w:b/>
          <w:sz w:val="28"/>
          <w:szCs w:val="28"/>
        </w:rPr>
        <w:br/>
        <w:t xml:space="preserve">в соответствии с договором. Поставщикам социальных услуг при определении условий платы за оказание социальных услуг (бесплатно, </w:t>
      </w:r>
      <w:r w:rsidRPr="000909E2">
        <w:rPr>
          <w:rFonts w:ascii="PT Astra Serif" w:hAnsi="PT Astra Serif" w:cs="Times New Roman"/>
          <w:b/>
          <w:sz w:val="28"/>
          <w:szCs w:val="28"/>
        </w:rPr>
        <w:br/>
        <w:t>за плату или частичную плату) необходимо руководствоваться нормами действующего законодательства.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Виды, периодичность предоставления социального обслуживания </w:t>
      </w:r>
      <w:r w:rsidRPr="000909E2">
        <w:rPr>
          <w:rFonts w:ascii="PT Astra Serif" w:hAnsi="PT Astra Serif" w:cs="Times New Roman"/>
          <w:sz w:val="28"/>
          <w:szCs w:val="28"/>
        </w:rPr>
        <w:br/>
        <w:t>на дому, в полустационарной и стационарной формах определяются с учётом индивидуальной потребности получателя социальных услуг.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Социальное обслуживание производится поставщиком социальных </w:t>
      </w:r>
      <w:r w:rsidRPr="000909E2">
        <w:rPr>
          <w:rFonts w:ascii="PT Astra Serif" w:hAnsi="PT Astra Serif" w:cs="Times New Roman"/>
          <w:sz w:val="28"/>
          <w:szCs w:val="28"/>
        </w:rPr>
        <w:lastRenderedPageBreak/>
        <w:t>услуг через своих представителей из числа персонала в объёмах и сроки, согласованные поставщиком социальных услуг и получателем социальных услуг с учётом действующих нормативных правовых актов.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>Поставщик социальных услуг закрепляет за получателем социальных услуг своего представителя из числа персонала, непосредственно осуществляющего предоставление социального обслуживания, и имеет право производить его замену.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b/>
          <w:sz w:val="28"/>
          <w:szCs w:val="28"/>
        </w:rPr>
        <w:t>Запрещено!</w:t>
      </w:r>
      <w:r w:rsidRPr="000909E2">
        <w:rPr>
          <w:rFonts w:ascii="PT Astra Serif" w:hAnsi="PT Astra Serif" w:cs="Times New Roman"/>
          <w:sz w:val="28"/>
          <w:szCs w:val="28"/>
        </w:rPr>
        <w:t xml:space="preserve"> Поставщику социальных услуг передавать исполнение обязательств по договору третьим лицам.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 w:rsidRPr="000909E2">
        <w:rPr>
          <w:rFonts w:ascii="PT Astra Serif" w:hAnsi="PT Astra Serif" w:cs="Times New Roman"/>
          <w:b/>
          <w:sz w:val="28"/>
          <w:szCs w:val="28"/>
        </w:rPr>
        <w:t>Основные сведения об оказанных социальных услугах фиксируются в акте сдачи-приёмки оказанных услуг, составляемом в двух экземплярах, один из которых, подписанный получателем социальных услуг, хранится у поставщика социальных услуг.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По инициативе поставщика социальных услуг и/или получателя социальных услуг предоставление социального обслуживания прекращается по основаниям, предусмотренным действующим законодательством, </w:t>
      </w:r>
      <w:r w:rsidRPr="000909E2">
        <w:rPr>
          <w:rFonts w:ascii="PT Astra Serif" w:hAnsi="PT Astra Serif" w:cs="Times New Roman"/>
          <w:sz w:val="28"/>
          <w:szCs w:val="28"/>
        </w:rPr>
        <w:br/>
        <w:t>в заявительном порядке при условии возмещения получателем поставщику фактически понесённых расходов.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 w:rsidRPr="000909E2">
        <w:rPr>
          <w:rFonts w:ascii="PT Astra Serif" w:hAnsi="PT Astra Serif" w:cs="Times New Roman"/>
          <w:b/>
          <w:sz w:val="28"/>
          <w:szCs w:val="28"/>
        </w:rPr>
        <w:t>Поставщики социальных услуг осуществляют внутренний контроль качества обслуживания по показателям, установленным действующим законодательством.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>Степень удовлетворённости получателей социальных услуг качеством обслуживания выявляется посредством их опроса в письменной форме (анкетируется не менее 30% получателей социальных услуг).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Сравнение </w:t>
      </w:r>
      <w:proofErr w:type="gramStart"/>
      <w:r w:rsidRPr="000909E2">
        <w:rPr>
          <w:rFonts w:ascii="PT Astra Serif" w:hAnsi="PT Astra Serif" w:cs="Times New Roman"/>
          <w:sz w:val="28"/>
          <w:szCs w:val="28"/>
        </w:rPr>
        <w:t>оценок качества обслуживания получателей социальных услуг</w:t>
      </w:r>
      <w:proofErr w:type="gramEnd"/>
      <w:r w:rsidRPr="000909E2">
        <w:rPr>
          <w:rFonts w:ascii="PT Astra Serif" w:hAnsi="PT Astra Serif" w:cs="Times New Roman"/>
          <w:sz w:val="28"/>
          <w:szCs w:val="28"/>
        </w:rPr>
        <w:t xml:space="preserve"> и поставщика социальных услуг проводится постоянно </w:t>
      </w:r>
      <w:r w:rsidRPr="000909E2">
        <w:rPr>
          <w:rFonts w:ascii="PT Astra Serif" w:hAnsi="PT Astra Serif" w:cs="Times New Roman"/>
          <w:sz w:val="28"/>
          <w:szCs w:val="28"/>
        </w:rPr>
        <w:br/>
        <w:t>с целью корректирующих действий и определения соответствия деятельности поставщика социальных услуг потребностям и запросам получателей социальных услуг.</w:t>
      </w:r>
    </w:p>
    <w:p w:rsidR="000909E2" w:rsidRPr="000909E2" w:rsidRDefault="000909E2" w:rsidP="000909E2">
      <w:pPr>
        <w:pStyle w:val="ConsPlusTitle"/>
        <w:ind w:firstLine="540"/>
        <w:jc w:val="both"/>
        <w:outlineLvl w:val="0"/>
        <w:rPr>
          <w:rFonts w:ascii="PT Astra Serif" w:hAnsi="PT Astra Serif" w:cs="Times New Roman"/>
          <w:b w:val="0"/>
          <w:sz w:val="28"/>
          <w:szCs w:val="28"/>
        </w:rPr>
      </w:pPr>
    </w:p>
    <w:p w:rsidR="000909E2" w:rsidRPr="000909E2" w:rsidRDefault="000909E2" w:rsidP="00833BDB">
      <w:pPr>
        <w:pStyle w:val="ConsPlusTitle"/>
        <w:ind w:firstLine="540"/>
        <w:jc w:val="both"/>
        <w:outlineLvl w:val="0"/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</w:pPr>
    </w:p>
    <w:p w:rsidR="001807DE" w:rsidRPr="000909E2" w:rsidRDefault="001807DE" w:rsidP="00A85288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sectPr w:rsidR="001807DE" w:rsidRPr="000909E2" w:rsidSect="000909E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AD" w:rsidRDefault="00784EAD" w:rsidP="000909E2">
      <w:pPr>
        <w:spacing w:after="0" w:line="240" w:lineRule="auto"/>
      </w:pPr>
      <w:r>
        <w:separator/>
      </w:r>
    </w:p>
  </w:endnote>
  <w:endnote w:type="continuationSeparator" w:id="0">
    <w:p w:rsidR="00784EAD" w:rsidRDefault="00784EAD" w:rsidP="0009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AD" w:rsidRDefault="00784EAD" w:rsidP="000909E2">
      <w:pPr>
        <w:spacing w:after="0" w:line="240" w:lineRule="auto"/>
      </w:pPr>
      <w:r>
        <w:separator/>
      </w:r>
    </w:p>
  </w:footnote>
  <w:footnote w:type="continuationSeparator" w:id="0">
    <w:p w:rsidR="00784EAD" w:rsidRDefault="00784EAD" w:rsidP="0009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469345"/>
      <w:docPartObj>
        <w:docPartGallery w:val="Page Numbers (Top of Page)"/>
        <w:docPartUnique/>
      </w:docPartObj>
    </w:sdtPr>
    <w:sdtEndPr/>
    <w:sdtContent>
      <w:p w:rsidR="000909E2" w:rsidRDefault="000909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8B8">
          <w:rPr>
            <w:noProof/>
          </w:rPr>
          <w:t>2</w:t>
        </w:r>
        <w:r>
          <w:fldChar w:fldCharType="end"/>
        </w:r>
      </w:p>
    </w:sdtContent>
  </w:sdt>
  <w:p w:rsidR="000909E2" w:rsidRDefault="000909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56"/>
    <w:rsid w:val="000909E2"/>
    <w:rsid w:val="000A1110"/>
    <w:rsid w:val="001807DE"/>
    <w:rsid w:val="00441956"/>
    <w:rsid w:val="00784EAD"/>
    <w:rsid w:val="007A2BB7"/>
    <w:rsid w:val="00833BDB"/>
    <w:rsid w:val="009168B8"/>
    <w:rsid w:val="009243D2"/>
    <w:rsid w:val="00924D42"/>
    <w:rsid w:val="00A85288"/>
    <w:rsid w:val="00F3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5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833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90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9E2"/>
  </w:style>
  <w:style w:type="paragraph" w:styleId="a5">
    <w:name w:val="footer"/>
    <w:basedOn w:val="a"/>
    <w:link w:val="a6"/>
    <w:uiPriority w:val="99"/>
    <w:unhideWhenUsed/>
    <w:rsid w:val="0009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5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833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90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9E2"/>
  </w:style>
  <w:style w:type="paragraph" w:styleId="a5">
    <w:name w:val="footer"/>
    <w:basedOn w:val="a"/>
    <w:link w:val="a6"/>
    <w:uiPriority w:val="99"/>
    <w:unhideWhenUsed/>
    <w:rsid w:val="0009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4FA54406EDA26A362E93586D4BB20E8993176CAE79FC79846D0E6F37299EC30CD0E69C98A9F12C207D3F9B9A3C9823B99DE771A4BD4gA6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74FA54406EDA26A362E93586D4BB20E0903171C9E9C2CD901FDCE4F47DC6FB25845A64C98C8116C14D80BDEDgA67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F74FA54406EDA26A362E93586D4BB20E2923370C8ECC2CD901FDCE4F47DC6FB37840268C98A9D15C958D6ECA8FBC4842387D6610649D5A4g16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74FA54406EDA26A362E93586D4BB20E2923370C8ECC2CD901FDCE4F47DC6FB37840268C98A9D14C858D6ECA8FBC4842387D6610649D5A4g16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2340</Words>
  <Characters>13338</Characters>
  <Application>Microsoft Office Word</Application>
  <DocSecurity>0</DocSecurity>
  <Lines>111</Lines>
  <Paragraphs>31</Paragraphs>
  <ScaleCrop>false</ScaleCrop>
  <Company/>
  <LinksUpToDate>false</LinksUpToDate>
  <CharactersWithSpaces>15647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Анисимова</dc:creator>
  <cp:keywords/>
  <dc:description/>
  <cp:lastModifiedBy>Анисимова Лариса Александровна</cp:lastModifiedBy>
  <cp:revision>8</cp:revision>
  <dcterms:created xsi:type="dcterms:W3CDTF">2020-07-08T08:05:00Z</dcterms:created>
  <dcterms:modified xsi:type="dcterms:W3CDTF">2020-07-21T05:16:00Z</dcterms:modified>
</cp:coreProperties>
</file>