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C" w:rsidRPr="007C5A2C" w:rsidRDefault="007C5A2C" w:rsidP="007C5A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7C5A2C">
        <w:rPr>
          <w:rFonts w:ascii="PT Astra Serif" w:hAnsi="PT Astra Serif" w:cs="Arial"/>
          <w:color w:val="26282F"/>
          <w:lang w:eastAsia="en-US"/>
        </w:rPr>
        <w:t>Постановление Правительства Ульяновской облас</w:t>
      </w:r>
      <w:r>
        <w:rPr>
          <w:rFonts w:ascii="PT Astra Serif" w:hAnsi="PT Astra Serif" w:cs="Arial"/>
          <w:color w:val="26282F"/>
          <w:lang w:eastAsia="en-US"/>
        </w:rPr>
        <w:t>ти</w:t>
      </w:r>
      <w:r>
        <w:rPr>
          <w:rFonts w:ascii="PT Astra Serif" w:hAnsi="PT Astra Serif" w:cs="Arial"/>
          <w:color w:val="26282F"/>
          <w:lang w:eastAsia="en-US"/>
        </w:rPr>
        <w:br/>
        <w:t>от 25 января 2008 г. N 22-П</w:t>
      </w:r>
      <w:r>
        <w:rPr>
          <w:rFonts w:ascii="PT Astra Serif" w:hAnsi="PT Astra Serif" w:cs="Arial"/>
          <w:color w:val="26282F"/>
          <w:lang w:eastAsia="en-US"/>
        </w:rPr>
        <w:br/>
        <w:t>«</w:t>
      </w:r>
      <w:r w:rsidRPr="007C5A2C">
        <w:rPr>
          <w:rFonts w:ascii="PT Astra Serif" w:hAnsi="PT Astra Serif" w:cs="Arial"/>
          <w:color w:val="26282F"/>
          <w:lang w:eastAsia="en-US"/>
        </w:rPr>
        <w:t>Об утверждении Правил предоставления субвенций из областного бюджета Ульяновской области бюджетам городских округов и муниципальных районов Ульяновской области в целях финансового обеспечения реализации государственных полномочий по осуществлению ежемесячной выплаты на содержание ребенка в семье опекуна (попечителя) и приемной сем</w:t>
      </w:r>
      <w:r>
        <w:rPr>
          <w:rFonts w:ascii="PT Astra Serif" w:hAnsi="PT Astra Serif" w:cs="Arial"/>
          <w:color w:val="26282F"/>
          <w:lang w:eastAsia="en-US"/>
        </w:rPr>
        <w:t>ье»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7C5A2C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7C5A2C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7C5A2C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7C5A2C" w:rsidRPr="007C5A2C" w:rsidRDefault="007C5A2C" w:rsidP="007C5A2C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7C5A2C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13 октября 2009 г., 3 декабря 2010 г., 25 сентября 2013 г., 6 февраля 2014 г., 25 июля 2019 г., 23 апреля 2020 г.</w:t>
      </w:r>
    </w:p>
    <w:p w:rsidR="007C5A2C" w:rsidRPr="007C5A2C" w:rsidRDefault="007C5A2C" w:rsidP="007C5A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</w:pPr>
      <w:r w:rsidRPr="007C5A2C"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  <w:t>ГАРАНТ:</w:t>
      </w:r>
    </w:p>
    <w:p w:rsidR="007C5A2C" w:rsidRPr="007C5A2C" w:rsidRDefault="007C5A2C" w:rsidP="007C5A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</w:pPr>
      <w:r w:rsidRPr="007C5A2C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См. также </w:t>
      </w:r>
      <w:hyperlink r:id="rId7" w:history="1">
        <w:r w:rsidRPr="007C5A2C">
          <w:rPr>
            <w:rFonts w:ascii="PT Astra Serif" w:hAnsi="PT Astra Serif" w:cs="Arial"/>
            <w:b w:val="0"/>
            <w:bCs w:val="0"/>
            <w:color w:val="106BBE"/>
            <w:shd w:val="clear" w:color="auto" w:fill="F0F0F0"/>
            <w:lang w:eastAsia="en-US"/>
          </w:rPr>
          <w:t>Закон</w:t>
        </w:r>
      </w:hyperlink>
      <w:r w:rsidRPr="007C5A2C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 Ульяновской области от 29 декабря 2005 г. N 152-ЗО "О ежемесячном пособии на содержание ребенка, выплачиваемом опекуну (попечителю) в Ульяновской области"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 xml:space="preserve">В целях обеспечения реализации </w:t>
      </w:r>
      <w:hyperlink r:id="rId8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Закона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Ульяновской области от 29.12.2005 N 152-ЗО "О ежемесячной выплате на содержание ребенка в семье опекуна (попечителя) и приемной семье в Ульяновской области" Правительство Ульяновской области постановляет: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0" w:name="sub_1"/>
      <w:r w:rsidRPr="007C5A2C">
        <w:rPr>
          <w:rFonts w:ascii="PT Astra Serif" w:hAnsi="PT Astra Serif" w:cs="Arial"/>
          <w:b w:val="0"/>
          <w:lang w:eastAsia="en-US"/>
        </w:rPr>
        <w:t>1. </w:t>
      </w:r>
      <w:hyperlink r:id="rId9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7C5A2C">
        <w:rPr>
          <w:rFonts w:ascii="PT Astra Serif" w:hAnsi="PT Astra Serif" w:cs="Arial"/>
          <w:b w:val="0"/>
          <w:lang w:eastAsia="en-US"/>
        </w:rPr>
        <w:t>.</w:t>
      </w:r>
    </w:p>
    <w:bookmarkEnd w:id="0"/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 xml:space="preserve">2. Утвердить прилагаемые </w:t>
      </w:r>
      <w:hyperlink w:anchor="sub_1000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Правила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предоставления субвенций из областного бюджета Ульяновской области бюджетам городских округов и муниципальных районов Ульяновской области в целях финансового обеспечения реализации государственных полномочий по осуществлению ежемесячной выплаты на содержание ребенка в семье опекуна (попечителя) и приёмной семье.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3"/>
      <w:r w:rsidRPr="007C5A2C">
        <w:rPr>
          <w:rFonts w:ascii="PT Astra Serif" w:hAnsi="PT Astra Serif" w:cs="Arial"/>
          <w:b w:val="0"/>
          <w:lang w:eastAsia="en-US"/>
        </w:rPr>
        <w:t xml:space="preserve">3. Признать утратившим силу </w:t>
      </w:r>
      <w:hyperlink r:id="rId10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31.01.2007 N 36 "О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выплате ежемесячного пособия опекуну (попечителю) на содержание детей и выплату ежемесячного пособия на содержание детей в приёмных семьях".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4"/>
      <w:bookmarkEnd w:id="1"/>
      <w:r w:rsidRPr="007C5A2C">
        <w:rPr>
          <w:rFonts w:ascii="PT Astra Serif" w:hAnsi="PT Astra Serif" w:cs="Arial"/>
          <w:b w:val="0"/>
          <w:lang w:eastAsia="en-US"/>
        </w:rPr>
        <w:t>4. Настоящее постановление распространяется на правоотношения, возникшие с 01 января 2008 года.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5"/>
      <w:bookmarkEnd w:id="2"/>
      <w:r w:rsidRPr="007C5A2C">
        <w:rPr>
          <w:rFonts w:ascii="PT Astra Serif" w:hAnsi="PT Astra Serif" w:cs="Arial"/>
          <w:b w:val="0"/>
          <w:lang w:eastAsia="en-US"/>
        </w:rPr>
        <w:t>5. </w:t>
      </w:r>
      <w:hyperlink r:id="rId11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с 29 июля 2013 г.</w:t>
      </w:r>
    </w:p>
    <w:bookmarkEnd w:id="3"/>
    <w:p w:rsidR="007C5A2C" w:rsidRPr="007C5A2C" w:rsidRDefault="007C5A2C" w:rsidP="007C5A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5A2C" w:rsidRPr="007C5A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5A2C" w:rsidRPr="007C5A2C" w:rsidRDefault="007C5A2C" w:rsidP="007C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r w:rsidRPr="007C5A2C">
              <w:rPr>
                <w:rFonts w:ascii="PT Astra Serif" w:hAnsi="PT Astra Serif" w:cs="Arial"/>
                <w:b w:val="0"/>
                <w:lang w:eastAsia="en-US"/>
              </w:rPr>
              <w:t>Губернатор - 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5A2C" w:rsidRPr="007C5A2C" w:rsidRDefault="007C5A2C" w:rsidP="007C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7C5A2C">
              <w:rPr>
                <w:rFonts w:ascii="PT Astra Serif" w:hAnsi="PT Astra Serif" w:cs="Arial"/>
                <w:b w:val="0"/>
                <w:lang w:eastAsia="en-US"/>
              </w:rPr>
              <w:t>С.И. Морозов</w:t>
            </w:r>
          </w:p>
        </w:tc>
      </w:tr>
    </w:tbl>
    <w:p w:rsidR="007C5A2C" w:rsidRPr="007C5A2C" w:rsidRDefault="007C5A2C" w:rsidP="007C5A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7C5A2C" w:rsidRPr="007C5A2C" w:rsidRDefault="007C5A2C" w:rsidP="007C5A2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7C5A2C" w:rsidRPr="007C5A2C" w:rsidRDefault="007C5A2C" w:rsidP="007C5A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r w:rsidRPr="007C5A2C">
        <w:rPr>
          <w:rFonts w:ascii="PT Astra Serif" w:hAnsi="PT Astra Serif" w:cs="Arial"/>
          <w:color w:val="26282F"/>
          <w:lang w:eastAsia="en-US"/>
        </w:rPr>
        <w:t>Правила</w:t>
      </w:r>
      <w:r w:rsidRPr="007C5A2C">
        <w:rPr>
          <w:rFonts w:ascii="PT Astra Serif" w:hAnsi="PT Astra Serif" w:cs="Arial"/>
          <w:color w:val="26282F"/>
          <w:lang w:eastAsia="en-US"/>
        </w:rPr>
        <w:br/>
        <w:t xml:space="preserve">предоставления субвенций из областного бюджета Ульяновской области бюджетам городских округов и муниципальных районов Ульяновской </w:t>
      </w:r>
      <w:r w:rsidRPr="007C5A2C">
        <w:rPr>
          <w:rFonts w:ascii="PT Astra Serif" w:hAnsi="PT Astra Serif" w:cs="Arial"/>
          <w:color w:val="26282F"/>
          <w:lang w:eastAsia="en-US"/>
        </w:rPr>
        <w:lastRenderedPageBreak/>
        <w:t>области в целях финансового обеспечения реализации государственных полномочий по осуществлению ежемесячной выплаты на содержание ребенка в семье опекуна (попечителя) и приемной семье</w:t>
      </w:r>
      <w:r w:rsidRPr="007C5A2C">
        <w:rPr>
          <w:rFonts w:ascii="PT Astra Serif" w:hAnsi="PT Astra Serif" w:cs="Arial"/>
          <w:color w:val="26282F"/>
          <w:lang w:eastAsia="en-US"/>
        </w:rPr>
        <w:br/>
      </w:r>
      <w:r w:rsidRPr="007C5A2C">
        <w:rPr>
          <w:rFonts w:ascii="PT Astra Serif" w:hAnsi="PT Astra Serif" w:cs="Arial"/>
          <w:b w:val="0"/>
          <w:color w:val="26282F"/>
          <w:lang w:eastAsia="en-US"/>
        </w:rPr>
        <w:t>(</w:t>
      </w:r>
      <w:proofErr w:type="spellStart"/>
      <w:proofErr w:type="gramStart"/>
      <w:r w:rsidRPr="007C5A2C">
        <w:rPr>
          <w:rFonts w:ascii="PT Astra Serif" w:hAnsi="PT Astra Serif" w:cs="Arial"/>
          <w:b w:val="0"/>
          <w:color w:val="26282F"/>
          <w:lang w:eastAsia="en-US"/>
        </w:rPr>
        <w:t>утв</w:t>
      </w:r>
      <w:proofErr w:type="spellEnd"/>
      <w:proofErr w:type="gramEnd"/>
      <w:r w:rsidRPr="007C5A2C">
        <w:rPr>
          <w:rFonts w:ascii="PT Astra Serif" w:hAnsi="PT Astra Serif" w:cs="Arial"/>
          <w:b w:val="0"/>
          <w:color w:val="26282F"/>
          <w:lang w:eastAsia="en-US"/>
        </w:rPr>
        <w:t xml:space="preserve"> </w:t>
      </w:r>
      <w:hyperlink w:anchor="sub_0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постановлением</w:t>
        </w:r>
      </w:hyperlink>
      <w:r w:rsidRPr="007C5A2C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области от 25 января 2008 г. N 22-П)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>1. </w:t>
      </w:r>
      <w:proofErr w:type="gramStart"/>
      <w:r w:rsidRPr="007C5A2C">
        <w:rPr>
          <w:rFonts w:ascii="PT Astra Serif" w:hAnsi="PT Astra Serif" w:cs="Arial"/>
          <w:b w:val="0"/>
          <w:lang w:eastAsia="en-US"/>
        </w:rPr>
        <w:t xml:space="preserve">Настоящие Правила в соответствии с </w:t>
      </w:r>
      <w:hyperlink r:id="rId12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Ульяновской области от 29.12.2005 N 152-ЗО "О ежемесячной выплате на содержание ребенка в семье опекуна (попечителя) и приемной семье в Ульяновской области" устанавливают порядок предоставления субвенций из областного бюджета Ульяновской области бюджетам городских округов и муниципальных районов Ульяновской области (далее - местные бюджеты) в целях финансового обеспечения реализации государственных полномочий по осуществлению ежемесячной выплаты на</w:t>
      </w:r>
      <w:proofErr w:type="gramEnd"/>
      <w:r w:rsidRPr="007C5A2C">
        <w:rPr>
          <w:rFonts w:ascii="PT Astra Serif" w:hAnsi="PT Astra Serif" w:cs="Arial"/>
          <w:b w:val="0"/>
          <w:lang w:eastAsia="en-US"/>
        </w:rPr>
        <w:t xml:space="preserve"> содержание ребенка в семье опекуна (попечителя) и приемной семье (далее - государственные полномочия).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 xml:space="preserve">2. </w:t>
      </w:r>
      <w:proofErr w:type="gramStart"/>
      <w:r w:rsidRPr="007C5A2C">
        <w:rPr>
          <w:rFonts w:ascii="PT Astra Serif" w:hAnsi="PT Astra Serif" w:cs="Arial"/>
          <w:b w:val="0"/>
          <w:lang w:eastAsia="en-US"/>
        </w:rP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исполнительного органа государственной власти Ульяновской области, осуществляющего полномочия органа опеки и попечительства в отношении несовершеннолетних (далее - уполномоченный орган), как получателя средств областного бюджета Ульяновской области, в соответствии с соглашениями, заключёнными уполномоченным органом</w:t>
      </w:r>
      <w:proofErr w:type="gramEnd"/>
      <w:r w:rsidRPr="007C5A2C">
        <w:rPr>
          <w:rFonts w:ascii="PT Astra Serif" w:hAnsi="PT Astra Serif" w:cs="Arial"/>
          <w:b w:val="0"/>
          <w:lang w:eastAsia="en-US"/>
        </w:rPr>
        <w:t xml:space="preserve"> с местными администрациями муниципальных районов и городских округов Ульяновской области (далее - органы местного самоуправления).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1003"/>
      <w:r w:rsidRPr="007C5A2C">
        <w:rPr>
          <w:rFonts w:ascii="PT Astra Serif" w:hAnsi="PT Astra Serif" w:cs="Arial"/>
          <w:b w:val="0"/>
          <w:lang w:eastAsia="en-US"/>
        </w:rPr>
        <w:t xml:space="preserve">3. Утратил силу с 31 июля 2019 г. - </w:t>
      </w:r>
      <w:hyperlink r:id="rId13" w:history="1">
        <w:r w:rsidRPr="007C5A2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7C5A2C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25 июля 2019 г. N 361-П</w:t>
      </w:r>
    </w:p>
    <w:bookmarkEnd w:id="4"/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>4. Субвенции перечисляются уполномоченным органом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>5. Субвенции перечисляются местным бюджетам на основании заявок и отчётов органов местного самоуправления, составленных по форме, утверждённой уполномоченным органом.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>6. Учёт операций, связанных с использованием субвенций,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районов (городских округов) Ульяновской области.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1007"/>
      <w:r w:rsidRPr="007C5A2C">
        <w:rPr>
          <w:rFonts w:ascii="PT Astra Serif" w:hAnsi="PT Astra Serif" w:cs="Arial"/>
          <w:b w:val="0"/>
          <w:lang w:eastAsia="en-US"/>
        </w:rPr>
        <w:t>7. Органы местного самоуправления: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1071"/>
      <w:bookmarkEnd w:id="5"/>
      <w:r w:rsidRPr="007C5A2C">
        <w:rPr>
          <w:rFonts w:ascii="PT Astra Serif" w:hAnsi="PT Astra Serif" w:cs="Arial"/>
          <w:b w:val="0"/>
          <w:lang w:eastAsia="en-US"/>
        </w:rPr>
        <w:t>7.1. Обеспечивают использование субвенций по целевому назначению.</w:t>
      </w:r>
    </w:p>
    <w:bookmarkEnd w:id="6"/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lastRenderedPageBreak/>
        <w:t>7.2. Ежеквартально не позднее 5 числа месяца, следующего за истекшим кварталом, представляют в уполномоченный орган отчёт об использовании субвенций.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1073"/>
      <w:r w:rsidRPr="007C5A2C">
        <w:rPr>
          <w:rFonts w:ascii="PT Astra Serif" w:hAnsi="PT Astra Serif" w:cs="Arial"/>
          <w:b w:val="0"/>
          <w:lang w:eastAsia="en-US"/>
        </w:rPr>
        <w:t>7.3. Несут ответственность за несоблюдение настоящих Правил и недостоверность сведений, представляемых в уполномоченный орган, в соответствии с законодательством.</w:t>
      </w:r>
    </w:p>
    <w:bookmarkEnd w:id="7"/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7C5A2C">
        <w:rPr>
          <w:rFonts w:ascii="PT Astra Serif" w:hAnsi="PT Astra Serif" w:cs="Arial"/>
          <w:b w:val="0"/>
          <w:lang w:eastAsia="en-US"/>
        </w:rPr>
        <w:t>8. Уполномоченный орган ежеквартально не позднее 23 числа месяца, следующего за истекшим кварталом, представляет в Министерство финансов Ульяновской области отчёт об использовании субвенций.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_GoBack"/>
      <w:bookmarkEnd w:id="8"/>
      <w:r w:rsidRPr="007C5A2C">
        <w:rPr>
          <w:rFonts w:ascii="PT Astra Serif" w:hAnsi="PT Astra Serif" w:cs="Arial"/>
          <w:b w:val="0"/>
          <w:lang w:eastAsia="en-US"/>
        </w:rPr>
        <w:t>9. Уполномоченный орган обеспечивает соблюдение администрациями условий, целей и порядка, установленных при предоставлении субвенций.</w:t>
      </w:r>
    </w:p>
    <w:p w:rsidR="007C5A2C" w:rsidRPr="007C5A2C" w:rsidRDefault="007C5A2C" w:rsidP="007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7C5A2C" w:rsidRDefault="00607C98">
      <w:pPr>
        <w:rPr>
          <w:rFonts w:ascii="PT Astra Serif" w:hAnsi="PT Astra Serif"/>
          <w:b w:val="0"/>
        </w:rPr>
      </w:pPr>
    </w:p>
    <w:sectPr w:rsidR="00607C98" w:rsidRPr="007C5A2C" w:rsidSect="007C5A2C">
      <w:headerReference w:type="default" r:id="rId14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D6" w:rsidRDefault="00F901D6" w:rsidP="007C5A2C">
      <w:pPr>
        <w:spacing w:after="0" w:line="240" w:lineRule="auto"/>
      </w:pPr>
      <w:r>
        <w:separator/>
      </w:r>
    </w:p>
  </w:endnote>
  <w:endnote w:type="continuationSeparator" w:id="0">
    <w:p w:rsidR="00F901D6" w:rsidRDefault="00F901D6" w:rsidP="007C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D6" w:rsidRDefault="00F901D6" w:rsidP="007C5A2C">
      <w:pPr>
        <w:spacing w:after="0" w:line="240" w:lineRule="auto"/>
      </w:pPr>
      <w:r>
        <w:separator/>
      </w:r>
    </w:p>
  </w:footnote>
  <w:footnote w:type="continuationSeparator" w:id="0">
    <w:p w:rsidR="00F901D6" w:rsidRDefault="00F901D6" w:rsidP="007C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81959"/>
      <w:docPartObj>
        <w:docPartGallery w:val="Page Numbers (Top of Page)"/>
        <w:docPartUnique/>
      </w:docPartObj>
    </w:sdtPr>
    <w:sdtContent>
      <w:p w:rsidR="007C5A2C" w:rsidRDefault="007C5A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5A2C" w:rsidRDefault="007C5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9B"/>
    <w:rsid w:val="005E0B9B"/>
    <w:rsid w:val="00607C98"/>
    <w:rsid w:val="007C5A2C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A2C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C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A2C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A2C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C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A2C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10436.0" TargetMode="External"/><Relationship Id="rId13" Type="http://schemas.openxmlformats.org/officeDocument/2006/relationships/hyperlink" Target="garantF1://72239306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210436.0" TargetMode="External"/><Relationship Id="rId12" Type="http://schemas.openxmlformats.org/officeDocument/2006/relationships/hyperlink" Target="garantF1://15210436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5240372.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521394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243163.4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2020-09-28T08:27:00Z</dcterms:created>
  <dcterms:modified xsi:type="dcterms:W3CDTF">2020-09-28T08:30:00Z</dcterms:modified>
</cp:coreProperties>
</file>