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C23F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A541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27.02.2021 N 278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некоторые акты Правительства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A541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A5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A541F">
      <w:pPr>
        <w:pStyle w:val="ConsPlusNormal"/>
        <w:jc w:val="both"/>
        <w:outlineLvl w:val="0"/>
      </w:pPr>
    </w:p>
    <w:p w:rsidR="00000000" w:rsidRDefault="008A54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8A541F">
      <w:pPr>
        <w:pStyle w:val="ConsPlusTitle"/>
        <w:jc w:val="center"/>
      </w:pPr>
    </w:p>
    <w:p w:rsidR="00000000" w:rsidRDefault="008A541F">
      <w:pPr>
        <w:pStyle w:val="ConsPlusTitle"/>
        <w:jc w:val="center"/>
      </w:pPr>
      <w:r>
        <w:t>ПОСТАНОВЛЕНИЕ</w:t>
      </w:r>
    </w:p>
    <w:p w:rsidR="00000000" w:rsidRDefault="008A541F">
      <w:pPr>
        <w:pStyle w:val="ConsPlusTitle"/>
        <w:jc w:val="center"/>
      </w:pPr>
      <w:r>
        <w:t>от 27 февраля 2021 г. N 278</w:t>
      </w:r>
    </w:p>
    <w:p w:rsidR="00000000" w:rsidRDefault="008A541F">
      <w:pPr>
        <w:pStyle w:val="ConsPlusTitle"/>
        <w:jc w:val="center"/>
      </w:pPr>
    </w:p>
    <w:p w:rsidR="00000000" w:rsidRDefault="008A541F">
      <w:pPr>
        <w:pStyle w:val="ConsPlusTitle"/>
        <w:jc w:val="center"/>
      </w:pPr>
      <w:r>
        <w:t>О ВНЕСЕНИИ ИЗМЕНЕНИЙ</w:t>
      </w:r>
    </w:p>
    <w:p w:rsidR="00000000" w:rsidRDefault="008A541F">
      <w:pPr>
        <w:pStyle w:val="ConsPlusTitle"/>
        <w:jc w:val="center"/>
      </w:pPr>
      <w:r>
        <w:t>В НЕКОТОРЫЕ АКТЫ ПРАВИТЕЛЬСТВА РОССИЙСКОЙ ФЕДЕРАЦИИ</w:t>
      </w:r>
    </w:p>
    <w:p w:rsidR="00000000" w:rsidRDefault="008A541F">
      <w:pPr>
        <w:pStyle w:val="ConsPlusNormal"/>
        <w:ind w:firstLine="540"/>
        <w:jc w:val="both"/>
      </w:pPr>
    </w:p>
    <w:p w:rsidR="00000000" w:rsidRDefault="008A541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1" w:tooltip="ИЗМЕНЕНИЯ," w:history="1">
        <w:r>
          <w:rPr>
            <w:color w:val="0000FF"/>
          </w:rPr>
          <w:t>изменения</w:t>
        </w:r>
      </w:hyperlink>
      <w:r>
        <w:t>, которые вносятся</w:t>
      </w:r>
      <w:r>
        <w:t xml:space="preserve"> в акты Правительства Российской Федерации.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подпункт "б" пункта 5</w:t>
        </w:r>
      </w:hyperlink>
      <w:r>
        <w:t xml:space="preserve"> изменений, которые вносятся в Правила осущест</w:t>
      </w:r>
      <w:r>
        <w:t>вления ежемесячных компенсационных выплат неработающим трудоспособным лицам, осуществляющим уход за нетрудоспособными гражданами, утвержденных постановлением Правительства Российской Федерации от 26 июня 2012 г. N 646 "О внесении изменений в Правила осущес</w:t>
      </w:r>
      <w:r>
        <w:t>твления ежемесячных компенсационных выплат неработающим трудоспособным лицам, осуществляющим уход за нетрудоспособными гражданами" (Собрание законодательства Российской Федерации, 2012, N 27, ст. 3755);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абзацы шестой</w:t>
        </w:r>
      </w:hyperlink>
      <w:r>
        <w:t xml:space="preserve"> и </w:t>
      </w:r>
      <w:hyperlink r:id="rId12" w:history="1">
        <w:r>
          <w:rPr>
            <w:color w:val="0000FF"/>
          </w:rPr>
          <w:t>седьмой подпункта "г" пункта 2</w:t>
        </w:r>
      </w:hyperlink>
      <w:r>
        <w:t xml:space="preserve"> изменений, которые вносятся в по</w:t>
      </w:r>
      <w:r>
        <w:t xml:space="preserve">становление Правительства Российской Федерации от 4 июня 2007 г. N 343, утвержденных постановлением Правительства Российской Федерации от 2 мая 2013 г. N 396 "О внесении изменений в постановление Правительства Российской Федерации от 4 июня 2007 г. N 343" </w:t>
      </w:r>
      <w:r>
        <w:t>(Собрание законодательства Российской Федерации, 2013, N 20, ст. 2492);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пункт 11</w:t>
        </w:r>
      </w:hyperlink>
      <w:r>
        <w:t xml:space="preserve"> изменений, которые вносятся в акты Правительства Российской </w:t>
      </w:r>
      <w:r>
        <w:t>Федерации, утвержденных постановлением Правительства Российской Федерации от 15 октября 2014 г. N 1054 "О внесении изменений в некоторые акты Правительства Российской Федерации" (Собрание законодательства Российской Федерации, 2014, N 43, ст. 5892);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пункт 48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</w:t>
      </w:r>
      <w:r>
        <w:t>и от 6 марта 2015 г. N 201 "О внесении изменений в некоторые акты Правительства Российской Федерации" (Собрание законодательства Российской Федерации, 2015, N 11, ст. 1607);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пункты 3</w:t>
        </w:r>
      </w:hyperlink>
      <w:r>
        <w:t xml:space="preserve"> и 4 (в </w:t>
      </w:r>
      <w:hyperlink r:id="rId16" w:history="1">
        <w:r>
          <w:rPr>
            <w:color w:val="0000FF"/>
          </w:rPr>
          <w:t>части</w:t>
        </w:r>
      </w:hyperlink>
      <w:r>
        <w:t xml:space="preserve"> внесения изменений в подпункты "ж" и "к" пункта 5 Правил осуществления ежемесячных вып</w:t>
      </w:r>
      <w:r>
        <w:t>лат неработающим трудоспособным лицам, осуществляющим уход за детьми-инвалидами в возрасте до 18 лет или инвалидами с детства I группы) изменений, которые вносятся в акты Правительства Российской Федерации, утвержденных постановлением Правительства Российс</w:t>
      </w:r>
      <w:r>
        <w:t>кой Федерации от 2 июня 2016 г. N 497 "О внесении изменений в некоторые акты Правительства Российской Федерации" (Собрание законодательства Российской Федерации, 2016, N 24, ст. 3536).</w:t>
      </w:r>
    </w:p>
    <w:p w:rsidR="00000000" w:rsidRDefault="008A541F">
      <w:pPr>
        <w:pStyle w:val="ConsPlusNormal"/>
        <w:ind w:firstLine="540"/>
        <w:jc w:val="both"/>
      </w:pPr>
    </w:p>
    <w:p w:rsidR="00000000" w:rsidRDefault="008A541F">
      <w:pPr>
        <w:pStyle w:val="ConsPlusNormal"/>
        <w:jc w:val="right"/>
      </w:pPr>
      <w:r>
        <w:lastRenderedPageBreak/>
        <w:t>Председатель Правительства</w:t>
      </w:r>
    </w:p>
    <w:p w:rsidR="00000000" w:rsidRDefault="008A541F">
      <w:pPr>
        <w:pStyle w:val="ConsPlusNormal"/>
        <w:jc w:val="right"/>
      </w:pPr>
      <w:r>
        <w:t>Российской Федерации</w:t>
      </w:r>
    </w:p>
    <w:p w:rsidR="00000000" w:rsidRDefault="008A541F">
      <w:pPr>
        <w:pStyle w:val="ConsPlusNormal"/>
        <w:jc w:val="right"/>
      </w:pPr>
      <w:r>
        <w:t>М.МИШУСТИН</w:t>
      </w:r>
    </w:p>
    <w:p w:rsidR="00000000" w:rsidRDefault="008A541F">
      <w:pPr>
        <w:pStyle w:val="ConsPlusNormal"/>
        <w:ind w:firstLine="540"/>
        <w:jc w:val="both"/>
      </w:pPr>
    </w:p>
    <w:p w:rsidR="00000000" w:rsidRDefault="008A541F">
      <w:pPr>
        <w:pStyle w:val="ConsPlusNormal"/>
        <w:ind w:firstLine="540"/>
        <w:jc w:val="both"/>
      </w:pPr>
    </w:p>
    <w:p w:rsidR="00000000" w:rsidRDefault="008A541F">
      <w:pPr>
        <w:pStyle w:val="ConsPlusNormal"/>
        <w:ind w:firstLine="540"/>
        <w:jc w:val="both"/>
      </w:pPr>
    </w:p>
    <w:p w:rsidR="00000000" w:rsidRDefault="008A541F">
      <w:pPr>
        <w:pStyle w:val="ConsPlusNormal"/>
        <w:ind w:firstLine="540"/>
        <w:jc w:val="both"/>
      </w:pPr>
    </w:p>
    <w:p w:rsidR="00000000" w:rsidRDefault="008A541F">
      <w:pPr>
        <w:pStyle w:val="ConsPlusNormal"/>
        <w:ind w:firstLine="540"/>
        <w:jc w:val="both"/>
      </w:pPr>
    </w:p>
    <w:p w:rsidR="00000000" w:rsidRDefault="008A541F">
      <w:pPr>
        <w:pStyle w:val="ConsPlusNormal"/>
        <w:jc w:val="right"/>
        <w:outlineLvl w:val="0"/>
      </w:pPr>
      <w:r>
        <w:t>Утверж</w:t>
      </w:r>
      <w:r>
        <w:t>дены</w:t>
      </w:r>
    </w:p>
    <w:p w:rsidR="00000000" w:rsidRDefault="008A541F">
      <w:pPr>
        <w:pStyle w:val="ConsPlusNormal"/>
        <w:jc w:val="right"/>
      </w:pPr>
      <w:r>
        <w:t>постановлением Правительства</w:t>
      </w:r>
    </w:p>
    <w:p w:rsidR="00000000" w:rsidRDefault="008A541F">
      <w:pPr>
        <w:pStyle w:val="ConsPlusNormal"/>
        <w:jc w:val="right"/>
      </w:pPr>
      <w:r>
        <w:t>Российской Федерации</w:t>
      </w:r>
    </w:p>
    <w:p w:rsidR="00000000" w:rsidRDefault="008A541F">
      <w:pPr>
        <w:pStyle w:val="ConsPlusNormal"/>
        <w:jc w:val="right"/>
      </w:pPr>
      <w:r>
        <w:t>от 27 февраля 2021 г. N 278</w:t>
      </w:r>
    </w:p>
    <w:p w:rsidR="00000000" w:rsidRDefault="008A541F">
      <w:pPr>
        <w:pStyle w:val="ConsPlusNormal"/>
        <w:jc w:val="center"/>
      </w:pPr>
    </w:p>
    <w:p w:rsidR="00000000" w:rsidRDefault="008A541F">
      <w:pPr>
        <w:pStyle w:val="ConsPlusTitle"/>
        <w:jc w:val="center"/>
      </w:pPr>
      <w:bookmarkStart w:id="1" w:name="Par31"/>
      <w:bookmarkEnd w:id="1"/>
      <w:r>
        <w:t>ИЗМЕНЕНИЯ,</w:t>
      </w:r>
    </w:p>
    <w:p w:rsidR="00000000" w:rsidRDefault="008A541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00000" w:rsidRDefault="008A541F">
      <w:pPr>
        <w:pStyle w:val="ConsPlusNormal"/>
        <w:ind w:firstLine="540"/>
        <w:jc w:val="both"/>
      </w:pPr>
    </w:p>
    <w:p w:rsidR="00000000" w:rsidRDefault="008A541F">
      <w:pPr>
        <w:pStyle w:val="ConsPlusNormal"/>
        <w:ind w:firstLine="540"/>
        <w:jc w:val="both"/>
      </w:pPr>
      <w:r>
        <w:t xml:space="preserve">1. В </w:t>
      </w:r>
      <w:hyperlink r:id="rId17" w:history="1">
        <w:r>
          <w:rPr>
            <w:color w:val="0000FF"/>
          </w:rPr>
          <w:t>Правилах</w:t>
        </w:r>
      </w:hyperlink>
      <w:r>
        <w:t xml:space="preserve"> осуществления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</w:t>
      </w:r>
      <w:r>
        <w:t>ению лечебного учреждения в постоянном постороннем уходе либо достигшим возраста 80 лет, утвержденных постановлением Правительства Российской Федерации от 4 июня 2007 г. N 343 "Об осуществлении ежемесячных компенсационных выплат неработающим трудоспособным</w:t>
      </w:r>
      <w:r>
        <w:t xml:space="preserve">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лет" (Собрание законодательств</w:t>
      </w:r>
      <w:r>
        <w:t>а Российской Федерации, 2007, N 24, ст. 2913; 2009, N 3, ст. 400; 2010, N 30, ст. 4094; 2012, N 27, ст. 3755; 2013, N 20, ст. 2492; 2014, N 26, ст. 3577; N 43, ст. 5892; 2015, N 33, ст. 4824; 2016, N 24, ст. 3536; 2018, N 30, ст. 4729; N 45, ст. 6946; 2020</w:t>
      </w:r>
      <w:r>
        <w:t>, N 7, ст. 841; N 22, ст. 3491):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пункте 6</w:t>
        </w:r>
      </w:hyperlink>
      <w:r>
        <w:t>: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абзац первый</w:t>
        </w:r>
      </w:hyperlink>
      <w:r>
        <w:t xml:space="preserve"> дополнить словом "(сведения)";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21" w:history="1">
        <w:r>
          <w:rPr>
            <w:color w:val="0000FF"/>
          </w:rPr>
          <w:t>"в"</w:t>
        </w:r>
      </w:hyperlink>
      <w:r>
        <w:t xml:space="preserve"> изложить в следующей редакции: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"б) заявление нетрудоспособного гражданина о согласии на осуществление за ним ухода конкретным лицом, а также документ, удостоверяющий личность нетрудоспособного лиц</w:t>
      </w:r>
      <w:r>
        <w:t xml:space="preserve">а. Указанное заявление может представляться лицом, осуществляющим уход. При необходимости подлинность подписи нетрудоспособного гражданина на указанном заявлении может подтверждаться актом обследования органа, осуществляющего выплату пенсии. В случае если </w:t>
      </w:r>
      <w:r>
        <w:t>уход осуществляется за лицом, признанным в установленном порядке недееспособным (ограниченным в дееспособности), такое заявление подается от имени его законного представителя. Полномочия законного представителя подтверждаются сведениями, полученными из Еди</w:t>
      </w:r>
      <w:r>
        <w:t>ной государственной информационной системы социального обеспечения, или документом, подтверждающим полномочия законного представителя;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в) сведения о том, что лицо, осуществляющее уход, не получает пенсию;";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lastRenderedPageBreak/>
        <w:t xml:space="preserve">в </w:t>
      </w:r>
      <w:hyperlink r:id="rId22" w:history="1">
        <w:r>
          <w:rPr>
            <w:color w:val="0000FF"/>
          </w:rPr>
          <w:t>подпункте "г"</w:t>
        </w:r>
      </w:hyperlink>
      <w:r>
        <w:t xml:space="preserve"> слова "справка (сведения)" заменить словом "сведения";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23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"д) сведения об инвалидности, содержащиеся в федеральном реестре инвалидов;";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24" w:history="1">
        <w:r>
          <w:rPr>
            <w:color w:val="0000FF"/>
          </w:rPr>
          <w:t>подпункт "з"</w:t>
        </w:r>
      </w:hyperlink>
      <w:r>
        <w:t xml:space="preserve"> изложить в следующей редакции: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"з) сведения, подтверждающие отсутствие факта осуществления работы и (или) иной деятельности, в период которой застрахованное лицо подлежит обязательному пенсионному страхованию в соответствии </w:t>
      </w:r>
      <w:r>
        <w:t xml:space="preserve">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обязательном пенсионном страховании в Российской Федерации", лица, осуществляющего уход, а также нетрудоспособного гражданина;";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26" w:history="1">
        <w:r>
          <w:rPr>
            <w:color w:val="0000FF"/>
          </w:rPr>
          <w:t>подпункты "и"</w:t>
        </w:r>
      </w:hyperlink>
      <w:r>
        <w:t xml:space="preserve"> и </w:t>
      </w:r>
      <w:hyperlink r:id="rId27" w:history="1">
        <w:r>
          <w:rPr>
            <w:color w:val="0000FF"/>
          </w:rPr>
          <w:t>"к"</w:t>
        </w:r>
      </w:hyperlink>
      <w:r>
        <w:t xml:space="preserve"> признать утратив</w:t>
      </w:r>
      <w:r>
        <w:t>шими силу;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подпункт "л"</w:t>
        </w:r>
      </w:hyperlink>
      <w:r>
        <w:t xml:space="preserve"> изложить в следующей редакции: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"л) сведения о неназначении компенсационной выплаты за осуществление ухода за нетрудоспосо</w:t>
      </w:r>
      <w:r>
        <w:t xml:space="preserve">бным гражданином, являющимся получателем одновременно 2 пенсий: пенсии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Российской Федерации "О пенсионном обеспечении лиц, проходивших </w:t>
      </w:r>
      <w:r>
        <w:t>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</w:t>
      </w:r>
      <w:r>
        <w:t>йской Федерации, органах принудительного исполнения Российской Федерации, и их семей" и иной пенсии по государственному пенсионному обеспечению либо страховой пенсии, полученные от органа, осуществляющего выплату соответствующей пенсии.";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б) </w:t>
      </w:r>
      <w:hyperlink r:id="rId30" w:history="1">
        <w:r>
          <w:rPr>
            <w:color w:val="0000FF"/>
          </w:rPr>
          <w:t>пункт 6(1)</w:t>
        </w:r>
      </w:hyperlink>
      <w:r>
        <w:t xml:space="preserve"> изложить в следующей редакции: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"6(1). Орган, осуществляющий выплату пенсии, не вправе требовать представления лицом, осуществляющим уход, сведений, </w:t>
      </w:r>
      <w:r>
        <w:t>указанных в подпунктах "в" - "д", "з" и "л" пункта 6 настоящих Правил. Эти сведения запрашиваются органом, осуществляющим выплату пенсии, в соответствующих органах в порядке межведомственного информационного взаимодействия. Межведомственный запрос направля</w:t>
      </w:r>
      <w:r>
        <w:t>ется указанным органом в течение 2 рабочих дней со дня подачи заявления лицом, осуществляющим уход,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</w:t>
      </w:r>
      <w:r>
        <w:t>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Сведения, указанные в подпунктах "в" - "д", "з" и "л" пунк</w:t>
      </w:r>
      <w:r>
        <w:t>та 6 настоящих Правил, предоставляются соответствующими органами по запросу органа, осуществляющего выплату пенсии, в течение 3 рабочих дней со дня его получения.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Лицо, осуществляющее уход, вправе представить документы, подтверждающие сведения, указанные в</w:t>
      </w:r>
      <w:r>
        <w:t xml:space="preserve"> подпунктах "в", "г" и "л" пункта 6 настоящих Правил, по собственной инициативе.";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в)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пунктами 6(3) и 6(4) следующего содержания: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lastRenderedPageBreak/>
        <w:t>"</w:t>
      </w:r>
      <w:r>
        <w:t xml:space="preserve">6(3). При направлении заявления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документы, удостоверяющие личность гражданина, его возраст и </w:t>
      </w:r>
      <w:r>
        <w:t>гражданство, не требуются.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6(4). При рассмотрении заявлений, указанных в подпунктах "а" и "б" пункта 6 настоящих Правил, орган, осуществляющий выплату пенсии, осуществляет проверку сведений, содержащихся в представленных заявлениях и документах, в том числ</w:t>
      </w:r>
      <w:r>
        <w:t>е с использованием Единой государственной информационной системы социального обеспечения и путем направления запроса в соответствующие органы с использованием единой системы межведомственного электронного взаимодействия, необходимых для принятия решения об</w:t>
      </w:r>
      <w:r>
        <w:t xml:space="preserve"> установлении компенсационной выплаты.";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г) </w:t>
      </w:r>
      <w:hyperlink r:id="rId32" w:history="1">
        <w:r>
          <w:rPr>
            <w:color w:val="0000FF"/>
          </w:rPr>
          <w:t>абзац второй пункта 8</w:t>
        </w:r>
      </w:hyperlink>
      <w:r>
        <w:t xml:space="preserve"> признать утратившим силу;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д)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пунктом 8(1) следующего содержания: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"8(1). В случае осуществления ухода за нетрудоспособным гражданином, проживающим в районах Крайнего Севера и приравненных к ним местностях, в</w:t>
      </w:r>
      <w:r>
        <w:t xml:space="preserve"> районах с тяжелыми климатическими условиями, требующих дополнительных материальных и физиологических затрат проживающих там граждан, размер компенсационной выплаты увеличивается на соответствующий районный коэффициент, применяемый в районе (местности) про</w:t>
      </w:r>
      <w:r>
        <w:t xml:space="preserve">живания нетрудоспособного лица при определении размеров пенсий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государственном пенсионном обеспечении в Российской Федер</w:t>
      </w:r>
      <w:r>
        <w:t xml:space="preserve">ации" и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страховых пенсиях".";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9</w:t>
        </w:r>
      </w:hyperlink>
      <w:r>
        <w:t>: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37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"в) принятие решения о назначении лицу, осуществляющему уход, пенсии незав</w:t>
      </w:r>
      <w:r>
        <w:t>исимо от ее вида и размера;";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38" w:history="1">
        <w:r>
          <w:rPr>
            <w:color w:val="0000FF"/>
          </w:rPr>
          <w:t>подпункты "д"</w:t>
        </w:r>
      </w:hyperlink>
      <w:r>
        <w:t xml:space="preserve"> и </w:t>
      </w:r>
      <w:hyperlink r:id="rId39" w:history="1">
        <w:r>
          <w:rPr>
            <w:color w:val="0000FF"/>
          </w:rPr>
          <w:t>"е"</w:t>
        </w:r>
      </w:hyperlink>
      <w:r>
        <w:t xml:space="preserve"> изложить в следующей редакции: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"д) выполнение нетрудоспособным гражданином либо лицом, осуществляющим уход, работы и (или) иной деятельности, в период которой они подлежат обязательному пенсионному страхованию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"Об обязательном пенсионном страховании в Российской Федерации";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е) истечение срока, на который нетрудоспособному гражданину была установлена I группа инвалидности (за исключением нетрудоспособных лиц</w:t>
      </w:r>
      <w:r>
        <w:t>, достигших возраста 80 лет);";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41" w:history="1">
        <w:r>
          <w:rPr>
            <w:color w:val="0000FF"/>
          </w:rPr>
          <w:t>подпункт "з"</w:t>
        </w:r>
      </w:hyperlink>
      <w:r>
        <w:t xml:space="preserve"> изложить в следующей редакции: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"з) помещение нетрудоспособного гражданина в организацию, предоставляю</w:t>
      </w:r>
      <w:r>
        <w:t>щую социальные услуги в стационарной форме;";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42" w:history="1">
        <w:r>
          <w:rPr>
            <w:color w:val="0000FF"/>
          </w:rPr>
          <w:t>дополнить</w:t>
        </w:r>
      </w:hyperlink>
      <w:r>
        <w:t xml:space="preserve"> подпунктом "к" следующего содержания: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lastRenderedPageBreak/>
        <w:t>"к) поступлени</w:t>
      </w:r>
      <w:r>
        <w:t>е документа о несогласии на осуществление ухода за нетрудоспособным гражданином лицом, не достигшим возраста 15 лет, в орган, осуществляющий пенсионное обеспечение, от органа опеки и попечительства или одного из родителей (усыновителя, попечителя).";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ж) в </w:t>
      </w:r>
      <w:hyperlink r:id="rId43" w:history="1">
        <w:r>
          <w:rPr>
            <w:color w:val="0000FF"/>
          </w:rPr>
          <w:t>пункте 10</w:t>
        </w:r>
      </w:hyperlink>
      <w:r>
        <w:t xml:space="preserve"> слова "влекущих прекращение осуществления компенсационной выплаты" заменить словами "влекущих изменение размера компенсационной вып</w:t>
      </w:r>
      <w:r>
        <w:t>латы или прекращение ее осуществления";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з) </w:t>
      </w:r>
      <w:hyperlink r:id="rId44" w:history="1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"12. В случае перемены нетрудоспособным гражданином места </w:t>
      </w:r>
      <w:r>
        <w:t>жительства (пребывания, фактического проживания) и продолжения осуществления за ним ухода лицом, которому была назначена компенсационная выплата, орган, осуществлявший выплату ему пенсии, приостанавливает осуществление компенсационной выплаты. Орган, осуще</w:t>
      </w:r>
      <w:r>
        <w:t>ствляющий выплату пенсии по новому месту жительства (пребывания, фактического проживания), по заявлению лица, осуществляющего уход, о продолжении им ухода за нетрудоспособным гражданином возобновляет осуществление компенсационной выплаты с 1-го числа месяц</w:t>
      </w:r>
      <w:r>
        <w:t>а, следующего за месяцем, в котором оно было приостановлено.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Такое заявление может быть представлено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</w:t>
      </w:r>
      <w:r>
        <w:t>нкций)" или оформлено органом, осуществляющим выплату пенсии по новому месту жительства (пребывания, фактического проживания), соответствующим актом о согласии указанного гражданина на продолжение осуществления такого ухода, полученном посредством телефонн</w:t>
      </w:r>
      <w:r>
        <w:t>ой связи.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В случае обращения граждан посредством телефонной связи идентификация осуществляется путем проверки представленных гражданином, в том числе посредством дистанционного взаимодействия, сведений о себе (фамилия, имя, отчество (при наличии), серия и </w:t>
      </w:r>
      <w:r>
        <w:t>номер документа, удостоверяющего личность, страховой номер индивидуального лицевого счета), а также путем установления кодового слова (секретного кода либо секретного вопроса и ответа), состоящего из букв и (или) цифр.";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и)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"16. В случае если представление недостоверных сведений или несвоевременное представление сведений для назначения и осуществления</w:t>
      </w:r>
      <w:r>
        <w:t xml:space="preserve"> компенсационной выплаты повлекло за собой перерасход средств на ее выплату, виновные лица возмещают причиненный ущерб в порядке, установленном законодательством Российской Федерации.".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2. В </w:t>
      </w:r>
      <w:hyperlink r:id="rId46" w:history="1">
        <w:r>
          <w:rPr>
            <w:color w:val="0000FF"/>
          </w:rPr>
          <w:t>Правилах</w:t>
        </w:r>
      </w:hyperlink>
      <w:r>
        <w:t xml:space="preserve"> осуществления ежемесячных выплат неработающим трудоспособным лицам, осуществляющим уход за детьми-инвалидами в возрасте до 18 лет или инвалидами с детства I группы, утвержденных постановлением Прав</w:t>
      </w:r>
      <w:r>
        <w:t>ительства Российской Федерации от 2 мая 2013 г. N 397 "Об осуществлении ежемесячных выплат неработающим трудоспособным лицам, осуществляющим уход за детьми-инвалидами в возрасте до 18 лет или инвалидами с детства I группы" (Собрание законодательства Россий</w:t>
      </w:r>
      <w:r>
        <w:t xml:space="preserve">ской Федерации, 2013, N 20, ст. 2493; 2014, N 26, ст. 3577; 2015, N 11, ст. 1607; N 33, ст. 4824; 2016, N 24, ст. 3536; 2018, N 30, ст. 4729; N 45, ст. 6946; </w:t>
      </w:r>
      <w:r>
        <w:lastRenderedPageBreak/>
        <w:t>2020, N 22, ст. 3491):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а) в </w:t>
      </w:r>
      <w:hyperlink r:id="rId47" w:history="1">
        <w:r>
          <w:rPr>
            <w:color w:val="0000FF"/>
          </w:rPr>
          <w:t>пункте 5</w:t>
        </w:r>
      </w:hyperlink>
      <w:r>
        <w:t>: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48" w:history="1">
        <w:r>
          <w:rPr>
            <w:color w:val="0000FF"/>
          </w:rPr>
          <w:t>абзац первый</w:t>
        </w:r>
      </w:hyperlink>
      <w:r>
        <w:t xml:space="preserve"> дополнить словами "(сведений), за исключением случая, предусмотренного пу</w:t>
      </w:r>
      <w:r>
        <w:t>нктом 9(1) настоящих Правил";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подпункте "а"</w:t>
        </w:r>
      </w:hyperlink>
      <w:r>
        <w:t xml:space="preserve"> слова "его личность" заменить словами "его личность. В случае если уход осуществляется родителем (ус</w:t>
      </w:r>
      <w:r>
        <w:t>ыновителем), опекуном (попечителем) ребенка-инвалида в возрасте до 18 лет или инвалида с детства I группы, наличие у лица, осуществляющего уход, соответствующего статуса подтверждается в порядке, установленном подпунктом "б" настоящего пункта для подтвержд</w:t>
      </w:r>
      <w:r>
        <w:t>ения полномочий законного представителя ребенка-инвалида в возрасте до 18 лет или инвалида с детства I группы";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50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51" w:history="1">
        <w:r>
          <w:rPr>
            <w:color w:val="0000FF"/>
          </w:rPr>
          <w:t>"в"</w:t>
        </w:r>
      </w:hyperlink>
      <w:r>
        <w:t xml:space="preserve"> изложить в следующей редакции: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"б) заявление законного представителя ребенка-инвалида в возрасте до 18 лет или заявление инвалида с детства I группы о</w:t>
      </w:r>
      <w:r>
        <w:t xml:space="preserve"> согласии на осуществление ухода конкретным лицом, а также документ, удостоверяющий его личность. Ребенок-инвалид, достигший 14 лет, вправе подать заявление от своего имени. Указанное заявление может представляться лицом, осуществляющим уход. При необходим</w:t>
      </w:r>
      <w:r>
        <w:t>ости подлинность подписи ребенка-инвалида в возрасте до 18 лет или инвалида с детства I группы на указанном заявлении может подтверждаться актом обследования органа, осуществляющего выплату пенсии. В случае если уход осуществляется за лицом, признанным в у</w:t>
      </w:r>
      <w:r>
        <w:t>становленном порядке недееспособным, такое заявление подается от имени его законного представителя. От родителей (усыновителей), опекунов (попечителей), осуществляющих уход за ребенком-инвалидом в возрасте до 18 лет, такое заявление не требуется. Полномочи</w:t>
      </w:r>
      <w:r>
        <w:t>я законного представителя подтверждаются сведениями, полученными из Единой государственной информационной системы социального обеспечения, или документом, подтверждающим полномочия законного представителя. Полномочия законного представителя, являющегося ро</w:t>
      </w:r>
      <w:r>
        <w:t>дителем, подтверждаются сведениями, полученными из Единого государственного реестра записей актов гражданского состояния, или свидетельством о рождении при отсутствии таких сведений в Единой государственной информационной системе социального обеспечения. П</w:t>
      </w:r>
      <w:r>
        <w:t>олномочия законного представителя, являющегося усыновителем, подтверждаются свидетельством об усыновлении либо решением суда об усыновлении;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в) сведения о том, что лицо, осуществляющее уход, не получает пенсию;";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в </w:t>
      </w:r>
      <w:hyperlink r:id="rId52" w:history="1">
        <w:r>
          <w:rPr>
            <w:color w:val="0000FF"/>
          </w:rPr>
          <w:t>подпункте "г"</w:t>
        </w:r>
      </w:hyperlink>
      <w:r>
        <w:t xml:space="preserve"> слова "справка (сведения)" заменить словом "сведения";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53" w:history="1">
        <w:r>
          <w:rPr>
            <w:color w:val="0000FF"/>
          </w:rPr>
          <w:t>п</w:t>
        </w:r>
        <w:r>
          <w:rPr>
            <w:color w:val="0000FF"/>
          </w:rPr>
          <w:t>одпункты "д"</w:t>
        </w:r>
      </w:hyperlink>
      <w:r>
        <w:t xml:space="preserve"> и </w:t>
      </w:r>
      <w:hyperlink r:id="rId54" w:history="1">
        <w:r>
          <w:rPr>
            <w:color w:val="0000FF"/>
          </w:rPr>
          <w:t>"е"</w:t>
        </w:r>
      </w:hyperlink>
      <w:r>
        <w:t xml:space="preserve"> изложить в следующей редакции: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"д) сведения об инвалидности, содержащиеся в федеральном реестре инвалидов;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е) сведения, подт</w:t>
      </w:r>
      <w:r>
        <w:t xml:space="preserve">верждающие отсутствие факта осуществления работы и (или) иной деятельности, в период которой застрахованное лицо подлежит обязательному пенсионному страхованию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"Об обязательном пенсионном страховании в Российской Федерации", лица, осуществляющего уход;";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56" w:history="1">
        <w:r>
          <w:rPr>
            <w:color w:val="0000FF"/>
          </w:rPr>
          <w:t>подпункты "ж</w:t>
        </w:r>
        <w:r>
          <w:rPr>
            <w:color w:val="0000FF"/>
          </w:rPr>
          <w:t>"</w:t>
        </w:r>
      </w:hyperlink>
      <w:r>
        <w:t xml:space="preserve"> и </w:t>
      </w:r>
      <w:hyperlink r:id="rId57" w:history="1">
        <w:r>
          <w:rPr>
            <w:color w:val="0000FF"/>
          </w:rPr>
          <w:t>"з"</w:t>
        </w:r>
      </w:hyperlink>
      <w:r>
        <w:t xml:space="preserve"> признать утратившими силу;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58" w:history="1">
        <w:r>
          <w:rPr>
            <w:color w:val="0000FF"/>
          </w:rPr>
          <w:t>подпункт "и"</w:t>
        </w:r>
      </w:hyperlink>
      <w:r>
        <w:t xml:space="preserve"> изложить в следующей редакции: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"и) сведения о неназначении ежемесячной выплаты за осуществление ухода за ребенком-инвалидом в возрасте до 18 лет или инвалидом с детства I группы, являющимся получателем одновременно 2 пенсий: пенсии в со</w:t>
      </w:r>
      <w:r>
        <w:t xml:space="preserve">ответствии с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</w:t>
      </w:r>
      <w:r>
        <w:t>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</w:t>
      </w:r>
      <w:r>
        <w:t xml:space="preserve"> их семей" и иной пенсии по государственному пенсионному обеспечению либо страховой пенсии, полученные от органа, осуществляющего выплату соответствующей пенсии;";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60" w:history="1">
        <w:r>
          <w:rPr>
            <w:color w:val="0000FF"/>
          </w:rPr>
          <w:t>подпункт "к"</w:t>
        </w:r>
      </w:hyperlink>
      <w:r>
        <w:t xml:space="preserve"> признать утратившим силу;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б) </w:t>
      </w:r>
      <w:hyperlink r:id="rId61" w:history="1">
        <w:r>
          <w:rPr>
            <w:color w:val="0000FF"/>
          </w:rPr>
          <w:t>пункт 6</w:t>
        </w:r>
      </w:hyperlink>
      <w:r>
        <w:t xml:space="preserve"> признать утратившим силу;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в) </w:t>
      </w:r>
      <w:hyperlink r:id="rId62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"7. Орган, осуществляющий выплату пенсии, не вправе требовать представления лицом, осуществляющим уход, сведений, указанных в подпунктах "в" </w:t>
      </w:r>
      <w:r>
        <w:t>- "е" и "и" пункта 5 настоящих Правил. Эти сведения запрашиваются органом, осуществляющим выплату пенсии, в соответствующих органах в порядке межведомственного информационного взаимодействия. Межведомственный запрос направляется органом, осуществляющим вып</w:t>
      </w:r>
      <w:r>
        <w:t>лату пенсии, в течение 2 рабочих дней со дня подачи заявления лицом, осуществляющим уход,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</w:t>
      </w:r>
      <w:r>
        <w:t>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Документы (сведения), указанные в подпунктах "в" - "е" и "и" пункта </w:t>
      </w:r>
      <w:r>
        <w:t>5 настоящих Правил, предоставляются соответствующими органами по запросу органа, осуществляющего выплату пенсии, в течение 3 рабочих дней со дня его получения.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Лицо, осуществляющее уход, вправе представить документы, подтверждающие сведения, указанные в по</w:t>
      </w:r>
      <w:r>
        <w:t>дпунктах "в", "г" и "и" пункта 5 настоящих Правил, по собственной инициативе.";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г) </w:t>
      </w:r>
      <w:hyperlink r:id="rId63" w:history="1">
        <w:r>
          <w:rPr>
            <w:color w:val="0000FF"/>
          </w:rPr>
          <w:t>дополнить</w:t>
        </w:r>
      </w:hyperlink>
      <w:r>
        <w:t xml:space="preserve"> пунктами 8(1) и 8(2) следующего содержания: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"8(1). При направлении заявления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документы, удостоверяющие личность гражданина, его возраст и</w:t>
      </w:r>
      <w:r>
        <w:t xml:space="preserve"> гражданство, не требуются.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8(2). При рассмотрении заявлений, указанных в подпунктах "а" и "б" пункта 5 настоящих Правил, орган, осуществляющий выплату пенсии, осуществляет проверку сведений, </w:t>
      </w:r>
      <w:r>
        <w:lastRenderedPageBreak/>
        <w:t>содержащихся в представленных заявлениях и документах, в том чис</w:t>
      </w:r>
      <w:r>
        <w:t>ле с использованием Единой государственной информационной системы социального обеспечения и путем запроса в соответствующие органы с использованием единой системы межведомственного электронного взаимодействия, необходимых для принятия решения об установлен</w:t>
      </w:r>
      <w:r>
        <w:t>ии ежемесячной выплаты.";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д) </w:t>
      </w:r>
      <w:hyperlink r:id="rId64" w:history="1">
        <w:r>
          <w:rPr>
            <w:color w:val="0000FF"/>
          </w:rPr>
          <w:t>абзац второй пункта 9</w:t>
        </w:r>
      </w:hyperlink>
      <w:r>
        <w:t xml:space="preserve"> признать утратившим силу;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е) </w:t>
      </w:r>
      <w:hyperlink r:id="rId65" w:history="1">
        <w:r>
          <w:rPr>
            <w:color w:val="0000FF"/>
          </w:rPr>
          <w:t>дополнить</w:t>
        </w:r>
      </w:hyperlink>
      <w:r>
        <w:t xml:space="preserve"> пунктом 9(1) следующего содержания: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"9(1). Ежемесячная выплата лицу, осуществляющему уход за инвалидом с детства I группы, являвшемуся получателем ежемесячной компенсационной выплаты в соответ</w:t>
      </w:r>
      <w:r>
        <w:t xml:space="preserve">ствии с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26 декабря 2006 г. N 1455 "О компенсационных выплатах лицам, осуществляющим уход за нетрудоспособными граждана</w:t>
      </w:r>
      <w:r>
        <w:t>ми", выплата которой была прекращена в связи с признанием нетрудоспособного лица инвалидом с детства I группы, устанавливается без истребования от лица, осуществляющего уход, заявления, указанного в подпункте "а" пункта 5 настоящих Правил, со дня признания</w:t>
      </w:r>
      <w:r>
        <w:t xml:space="preserve"> нетрудоспособного лица инвалидом с детства I группы на основании данных, имеющихся в распоряжении органа, осуществляющего выплату пенсии, в том числе сведений, содержащихся в федеральном реестре инвалидов.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Орган, осуществляющий выплату пенсии, в течение 3</w:t>
      </w:r>
      <w:r>
        <w:t xml:space="preserve"> рабочих дней со дня вынесения решения об установлении ежемесячной выплаты извещает лицо, осуществляющее уход, об установлении ему ежемесячной выплаты.";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ж) в </w:t>
      </w:r>
      <w:hyperlink r:id="rId67" w:history="1">
        <w:r>
          <w:rPr>
            <w:color w:val="0000FF"/>
          </w:rPr>
          <w:t>абзаце первом пункта 10</w:t>
        </w:r>
      </w:hyperlink>
      <w:r>
        <w:t xml:space="preserve"> слова ", предусмотренными подпунктами "е" - "з" и "к" пункта 5 настоящих Правил," исключить;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з) </w:t>
      </w:r>
      <w:hyperlink r:id="rId68" w:history="1">
        <w:r>
          <w:rPr>
            <w:color w:val="0000FF"/>
          </w:rPr>
          <w:t>дополн</w:t>
        </w:r>
        <w:r>
          <w:rPr>
            <w:color w:val="0000FF"/>
          </w:rPr>
          <w:t>ить</w:t>
        </w:r>
      </w:hyperlink>
      <w:r>
        <w:t xml:space="preserve"> пунктом 10(1) следующего содержания: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"10(1). В случае осуществления ухода за ребенком-инвалидом в возрасте до 18 лет или инвалидом с детства I группы, проживающим в районах Крайнего Севера и приравненных к ним местностях, в районах с тяжелыми климат</w:t>
      </w:r>
      <w:r>
        <w:t>ическими условиями, требующих дополнительных материальных и физиологических затрат проживающих там граждан, размер ежемесячной выплаты увеличивается на соответствующий районный коэффициент, применяемый в районе (местности) проживания ребенка-инвалида в воз</w:t>
      </w:r>
      <w:r>
        <w:t xml:space="preserve">расте до 18 лет или инвалида с детства I группы при определении размеров пенсий в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 государственном пенсионном обеспечении в</w:t>
      </w:r>
      <w:r>
        <w:t xml:space="preserve"> Российской Федерации" и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 страховых пенсиях".";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и) </w:t>
      </w:r>
      <w:hyperlink r:id="rId71" w:history="1">
        <w:r>
          <w:rPr>
            <w:color w:val="0000FF"/>
          </w:rPr>
          <w:t>абзац пятый пункта 11</w:t>
        </w:r>
      </w:hyperlink>
      <w:r>
        <w:t xml:space="preserve"> признать утратившим силу;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к) в </w:t>
      </w:r>
      <w:hyperlink r:id="rId72" w:history="1">
        <w:r>
          <w:rPr>
            <w:color w:val="0000FF"/>
          </w:rPr>
          <w:t>пункте 12</w:t>
        </w:r>
      </w:hyperlink>
      <w:r>
        <w:t>: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73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"в) принятие решения о назначении пенсии лицу, осуществляющему уход, независимо от ее вида и разм</w:t>
      </w:r>
      <w:r>
        <w:t>ера;";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74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lastRenderedPageBreak/>
        <w:t>"д) выполнение лицом, осуществляющим уход, работы и (или) иной деятельности, в период кото</w:t>
      </w:r>
      <w:r>
        <w:t xml:space="preserve">рой указанное лицо подлежит обязательному пенсионному страхованию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"Об обязательном пенсионном страховании в Российской Феде</w:t>
      </w:r>
      <w:r>
        <w:t>рации";";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подпункте "з"</w:t>
        </w:r>
      </w:hyperlink>
      <w:r>
        <w:t xml:space="preserve"> слова "социального обслуживания" исключить;</w:t>
      </w:r>
    </w:p>
    <w:p w:rsidR="00000000" w:rsidRDefault="008A541F">
      <w:pPr>
        <w:pStyle w:val="ConsPlusNormal"/>
        <w:spacing w:before="240"/>
        <w:ind w:firstLine="540"/>
        <w:jc w:val="both"/>
      </w:pPr>
      <w:hyperlink r:id="rId77" w:history="1">
        <w:r>
          <w:rPr>
            <w:color w:val="0000FF"/>
          </w:rPr>
          <w:t>дополнить</w:t>
        </w:r>
      </w:hyperlink>
      <w:r>
        <w:t xml:space="preserve"> подпунктом "и" следующего содержания: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"и) поступление документа о несогласии на осуществление ухода за нетрудоспособным гражданином лицом, не достигшим возраста 15 лет, в орган, осуществляющий пенсионное обе</w:t>
      </w:r>
      <w:r>
        <w:t>спечение, от органа опеки и попечительства или одного из родителей (усыновителя, попечителя).";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л) </w:t>
      </w:r>
      <w:hyperlink r:id="rId78" w:history="1">
        <w:r>
          <w:rPr>
            <w:color w:val="0000FF"/>
          </w:rPr>
          <w:t>абзац третий пункта 13</w:t>
        </w:r>
      </w:hyperlink>
      <w:r>
        <w:t xml:space="preserve"> после слов "о насту</w:t>
      </w:r>
      <w:r>
        <w:t>плении обстоятельств, влекущих" дополнить словами "изменение размера ежемесячной выплаты,";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м) </w:t>
      </w:r>
      <w:hyperlink r:id="rId79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"15. В</w:t>
      </w:r>
      <w:r>
        <w:t xml:space="preserve"> случае перемены ребенком-инвалидом в возрасте до 18 лет или инвалидом с детства I группы места жительства (пребывания, фактического проживания) и продолжения осуществления за ним ухода лицом, которому была назначена ежемесячная выплата, орган, осуществляв</w:t>
      </w:r>
      <w:r>
        <w:t>ший выплату пенсии, приостанавливает осуществление ежемесячной выплаты. Орган, осуществляющий выплату пенсии по новому месту жительства (пребывания, фактического проживания), по заявлению лица, осуществляющего уход, о продолжении им ухода за ребенком-инвал</w:t>
      </w:r>
      <w:r>
        <w:t>идом в возрасте до 18 лет или инвалидом с детства I группы возобновляет осуществление ежемесячной выплаты с 1-го числа месяца, следующего за месяцем, в котором оно было приостановлено.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Такое заявление может быть представлено в форме электронного документа </w:t>
      </w:r>
      <w:r>
        <w:t>с использованием федеральной государственной информационной системы "Единый портал государственных и муниципальных услуг (функций)" или оформлено органом, осуществляющим выплату пенсии по новому месту жительства (пребывания, фактического проживания), соотв</w:t>
      </w:r>
      <w:r>
        <w:t>етствующим актом о согласии указанного гражданина на продолжение осуществления такого ухода, полученном посредством телефонной связи.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В случае обращения граждан посредством телефонной связи идентификация осуществляется путем проверки предоставляемых гражда</w:t>
      </w:r>
      <w:r>
        <w:t>нином, в том числе посредством дистанционного взаимодействия, сведений о себе (фамилия, имя, отчество (при наличии), серия и номер документа, удостоверяющего личность, страховой номер индивидуального лицевого счета), а также путем установления кодового сло</w:t>
      </w:r>
      <w:r>
        <w:t>ва (секретного кода либо секретного вопроса и ответа), состоящего из букв и (или) цифр.";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 xml:space="preserve">н) </w:t>
      </w:r>
      <w:hyperlink r:id="rId80" w:history="1">
        <w:r>
          <w:rPr>
            <w:color w:val="0000FF"/>
          </w:rPr>
          <w:t>дополнить</w:t>
        </w:r>
      </w:hyperlink>
      <w:r>
        <w:t xml:space="preserve"> пунктом 19 следующего содержания:</w:t>
      </w:r>
    </w:p>
    <w:p w:rsidR="00000000" w:rsidRDefault="008A541F">
      <w:pPr>
        <w:pStyle w:val="ConsPlusNormal"/>
        <w:spacing w:before="240"/>
        <w:ind w:firstLine="540"/>
        <w:jc w:val="both"/>
      </w:pPr>
      <w:r>
        <w:t>"19.</w:t>
      </w:r>
      <w:r>
        <w:t xml:space="preserve"> В случае если представление недостоверных сведений или несвоевременное представление сведений для назначения и осуществления ежемесячной выплаты повлекло за собой перерасход средств на ее выплату, виновные лица возмещают причиненный ущерб в порядке, устан</w:t>
      </w:r>
      <w:r>
        <w:t>овленном законодательством Российской Федерации.".</w:t>
      </w:r>
    </w:p>
    <w:p w:rsidR="00000000" w:rsidRDefault="008A541F">
      <w:pPr>
        <w:pStyle w:val="ConsPlusNormal"/>
        <w:jc w:val="both"/>
      </w:pPr>
    </w:p>
    <w:p w:rsidR="00000000" w:rsidRDefault="008A541F">
      <w:pPr>
        <w:pStyle w:val="ConsPlusNormal"/>
        <w:jc w:val="both"/>
      </w:pPr>
    </w:p>
    <w:p w:rsidR="008A541F" w:rsidRDefault="008A5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541F">
      <w:headerReference w:type="default" r:id="rId81"/>
      <w:footerReference w:type="default" r:id="rId8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1F" w:rsidRDefault="008A541F">
      <w:pPr>
        <w:spacing w:after="0" w:line="240" w:lineRule="auto"/>
      </w:pPr>
      <w:r>
        <w:separator/>
      </w:r>
    </w:p>
  </w:endnote>
  <w:endnote w:type="continuationSeparator" w:id="0">
    <w:p w:rsidR="008A541F" w:rsidRDefault="008A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A54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41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41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41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C23F3">
            <w:rPr>
              <w:sz w:val="20"/>
              <w:szCs w:val="20"/>
            </w:rPr>
            <w:fldChar w:fldCharType="separate"/>
          </w:r>
          <w:r w:rsidR="001C23F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C23F3">
            <w:rPr>
              <w:sz w:val="20"/>
              <w:szCs w:val="20"/>
            </w:rPr>
            <w:fldChar w:fldCharType="separate"/>
          </w:r>
          <w:r w:rsidR="001C23F3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A541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1F" w:rsidRDefault="008A541F">
      <w:pPr>
        <w:spacing w:after="0" w:line="240" w:lineRule="auto"/>
      </w:pPr>
      <w:r>
        <w:separator/>
      </w:r>
    </w:p>
  </w:footnote>
  <w:footnote w:type="continuationSeparator" w:id="0">
    <w:p w:rsidR="008A541F" w:rsidRDefault="008A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4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27.02.2021 N 278</w:t>
          </w:r>
          <w:r>
            <w:rPr>
              <w:sz w:val="16"/>
              <w:szCs w:val="16"/>
            </w:rPr>
            <w:br/>
            <w:t>"О внесении изменений в некоторые акты Правительства Российской Федер...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41F">
          <w:pPr>
            <w:pStyle w:val="ConsPlusNormal"/>
            <w:jc w:val="center"/>
          </w:pPr>
        </w:p>
        <w:p w:rsidR="00000000" w:rsidRDefault="008A541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41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18.03.2021</w:t>
          </w:r>
        </w:p>
      </w:tc>
    </w:tr>
  </w:tbl>
  <w:p w:rsidR="00000000" w:rsidRDefault="008A54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A541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F3"/>
    <w:rsid w:val="001C23F3"/>
    <w:rsid w:val="008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98045&amp;date=18.03.2021&amp;demo=2&amp;dst=100060&amp;fld=134" TargetMode="External"/><Relationship Id="rId18" Type="http://schemas.openxmlformats.org/officeDocument/2006/relationships/hyperlink" Target="https://login.consultant.ru/link/?req=doc&amp;base=LAW&amp;n=345425&amp;date=18.03.2021&amp;demo=2&amp;dst=100052&amp;fld=134" TargetMode="External"/><Relationship Id="rId26" Type="http://schemas.openxmlformats.org/officeDocument/2006/relationships/hyperlink" Target="https://login.consultant.ru/link/?req=doc&amp;base=LAW&amp;n=345425&amp;date=18.03.2021&amp;demo=2&amp;dst=100091&amp;fld=134" TargetMode="External"/><Relationship Id="rId39" Type="http://schemas.openxmlformats.org/officeDocument/2006/relationships/hyperlink" Target="https://login.consultant.ru/link/?req=doc&amp;base=LAW&amp;n=345425&amp;date=18.03.2021&amp;demo=2&amp;dst=100086&amp;fld=134" TargetMode="External"/><Relationship Id="rId21" Type="http://schemas.openxmlformats.org/officeDocument/2006/relationships/hyperlink" Target="https://login.consultant.ru/link/?req=doc&amp;base=LAW&amp;n=345425&amp;date=18.03.2021&amp;demo=2&amp;dst=100083&amp;fld=134" TargetMode="External"/><Relationship Id="rId34" Type="http://schemas.openxmlformats.org/officeDocument/2006/relationships/hyperlink" Target="https://login.consultant.ru/link/?req=doc&amp;base=LAW&amp;n=371745&amp;date=18.03.2021&amp;demo=2" TargetMode="External"/><Relationship Id="rId42" Type="http://schemas.openxmlformats.org/officeDocument/2006/relationships/hyperlink" Target="https://login.consultant.ru/link/?req=doc&amp;base=LAW&amp;n=345425&amp;date=18.03.2021&amp;demo=2&amp;dst=100033&amp;fld=134" TargetMode="External"/><Relationship Id="rId47" Type="http://schemas.openxmlformats.org/officeDocument/2006/relationships/hyperlink" Target="https://login.consultant.ru/link/?req=doc&amp;base=LAW&amp;n=353542&amp;date=18.03.2021&amp;demo=2&amp;dst=100020&amp;fld=134" TargetMode="External"/><Relationship Id="rId50" Type="http://schemas.openxmlformats.org/officeDocument/2006/relationships/hyperlink" Target="https://login.consultant.ru/link/?req=doc&amp;base=LAW&amp;n=353542&amp;date=18.03.2021&amp;demo=2&amp;dst=100068&amp;fld=134" TargetMode="External"/><Relationship Id="rId55" Type="http://schemas.openxmlformats.org/officeDocument/2006/relationships/hyperlink" Target="https://login.consultant.ru/link/?req=doc&amp;base=LAW&amp;n=377751&amp;date=18.03.2021&amp;demo=2" TargetMode="External"/><Relationship Id="rId63" Type="http://schemas.openxmlformats.org/officeDocument/2006/relationships/hyperlink" Target="https://login.consultant.ru/link/?req=doc&amp;base=LAW&amp;n=353542&amp;date=18.03.2021&amp;demo=2&amp;dst=100014&amp;fld=134" TargetMode="External"/><Relationship Id="rId68" Type="http://schemas.openxmlformats.org/officeDocument/2006/relationships/hyperlink" Target="https://login.consultant.ru/link/?req=doc&amp;base=LAW&amp;n=353542&amp;date=18.03.2021&amp;demo=2&amp;dst=100014&amp;fld=134" TargetMode="External"/><Relationship Id="rId76" Type="http://schemas.openxmlformats.org/officeDocument/2006/relationships/hyperlink" Target="https://login.consultant.ru/link/?req=doc&amp;base=LAW&amp;n=353542&amp;date=18.03.2021&amp;demo=2&amp;dst=1&amp;fld=134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LAW&amp;n=353542&amp;date=18.03.2021&amp;demo=2&amp;dst=100044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99153&amp;date=18.03.2021&amp;demo=2&amp;dst=100014&amp;fld=134" TargetMode="External"/><Relationship Id="rId29" Type="http://schemas.openxmlformats.org/officeDocument/2006/relationships/hyperlink" Target="https://login.consultant.ru/link/?req=doc&amp;base=LAW&amp;n=371750&amp;date=18.03.2021&amp;demo=2" TargetMode="External"/><Relationship Id="rId11" Type="http://schemas.openxmlformats.org/officeDocument/2006/relationships/hyperlink" Target="https://login.consultant.ru/link/?req=doc&amp;base=LAW&amp;n=146244&amp;date=18.03.2021&amp;demo=2&amp;dst=100022&amp;fld=134" TargetMode="External"/><Relationship Id="rId24" Type="http://schemas.openxmlformats.org/officeDocument/2006/relationships/hyperlink" Target="https://login.consultant.ru/link/?req=doc&amp;base=LAW&amp;n=345425&amp;date=18.03.2021&amp;demo=2&amp;dst=7&amp;fld=134" TargetMode="External"/><Relationship Id="rId32" Type="http://schemas.openxmlformats.org/officeDocument/2006/relationships/hyperlink" Target="https://login.consultant.ru/link/?req=doc&amp;base=LAW&amp;n=345425&amp;date=18.03.2021&amp;demo=2&amp;dst=100071&amp;fld=134" TargetMode="External"/><Relationship Id="rId37" Type="http://schemas.openxmlformats.org/officeDocument/2006/relationships/hyperlink" Target="https://login.consultant.ru/link/?req=doc&amp;base=LAW&amp;n=345425&amp;date=18.03.2021&amp;demo=2&amp;dst=100036&amp;fld=134" TargetMode="External"/><Relationship Id="rId40" Type="http://schemas.openxmlformats.org/officeDocument/2006/relationships/hyperlink" Target="https://login.consultant.ru/link/?req=doc&amp;base=LAW&amp;n=377751&amp;date=18.03.2021&amp;demo=2" TargetMode="External"/><Relationship Id="rId45" Type="http://schemas.openxmlformats.org/officeDocument/2006/relationships/hyperlink" Target="https://login.consultant.ru/link/?req=doc&amp;base=LAW&amp;n=345425&amp;date=18.03.2021&amp;demo=2&amp;dst=100079&amp;fld=134" TargetMode="External"/><Relationship Id="rId53" Type="http://schemas.openxmlformats.org/officeDocument/2006/relationships/hyperlink" Target="https://login.consultant.ru/link/?req=doc&amp;base=LAW&amp;n=353542&amp;date=18.03.2021&amp;demo=2&amp;dst=100025&amp;fld=134" TargetMode="External"/><Relationship Id="rId58" Type="http://schemas.openxmlformats.org/officeDocument/2006/relationships/hyperlink" Target="https://login.consultant.ru/link/?req=doc&amp;base=LAW&amp;n=353542&amp;date=18.03.2021&amp;demo=2&amp;dst=7&amp;fld=134" TargetMode="External"/><Relationship Id="rId66" Type="http://schemas.openxmlformats.org/officeDocument/2006/relationships/hyperlink" Target="https://login.consultant.ru/link/?req=doc&amp;base=LAW&amp;n=173399&amp;date=18.03.2021&amp;demo=2" TargetMode="External"/><Relationship Id="rId74" Type="http://schemas.openxmlformats.org/officeDocument/2006/relationships/hyperlink" Target="https://login.consultant.ru/link/?req=doc&amp;base=LAW&amp;n=353542&amp;date=18.03.2021&amp;demo=2&amp;dst=100051&amp;fld=134" TargetMode="External"/><Relationship Id="rId79" Type="http://schemas.openxmlformats.org/officeDocument/2006/relationships/hyperlink" Target="https://login.consultant.ru/link/?req=doc&amp;base=LAW&amp;n=353542&amp;date=18.03.2021&amp;demo=2&amp;dst=100060&amp;fld=13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LAW&amp;n=353542&amp;date=18.03.2021&amp;demo=2&amp;dst=100031&amp;fld=134" TargetMode="External"/><Relationship Id="rId82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131880&amp;date=18.03.2021&amp;demo=2&amp;dst=100037&amp;fld=134" TargetMode="External"/><Relationship Id="rId19" Type="http://schemas.openxmlformats.org/officeDocument/2006/relationships/hyperlink" Target="https://login.consultant.ru/link/?req=doc&amp;base=LAW&amp;n=345425&amp;date=18.03.2021&amp;demo=2&amp;dst=100052&amp;fld=134" TargetMode="External"/><Relationship Id="rId31" Type="http://schemas.openxmlformats.org/officeDocument/2006/relationships/hyperlink" Target="https://login.consultant.ru/link/?req=doc&amp;base=LAW&amp;n=345425&amp;date=18.03.2021&amp;demo=2&amp;dst=100079&amp;fld=134" TargetMode="External"/><Relationship Id="rId44" Type="http://schemas.openxmlformats.org/officeDocument/2006/relationships/hyperlink" Target="https://login.consultant.ru/link/?req=doc&amp;base=LAW&amp;n=345425&amp;date=18.03.2021&amp;demo=2&amp;dst=100073&amp;fld=134" TargetMode="External"/><Relationship Id="rId52" Type="http://schemas.openxmlformats.org/officeDocument/2006/relationships/hyperlink" Target="https://login.consultant.ru/link/?req=doc&amp;base=LAW&amp;n=353542&amp;date=18.03.2021&amp;demo=2&amp;dst=100024&amp;fld=134" TargetMode="External"/><Relationship Id="rId60" Type="http://schemas.openxmlformats.org/officeDocument/2006/relationships/hyperlink" Target="https://login.consultant.ru/link/?req=doc&amp;base=LAW&amp;n=353542&amp;date=18.03.2021&amp;demo=2&amp;dst=100070&amp;fld=134" TargetMode="External"/><Relationship Id="rId65" Type="http://schemas.openxmlformats.org/officeDocument/2006/relationships/hyperlink" Target="https://login.consultant.ru/link/?req=doc&amp;base=LAW&amp;n=353542&amp;date=18.03.2021&amp;demo=2&amp;dst=100014&amp;fld=134" TargetMode="External"/><Relationship Id="rId73" Type="http://schemas.openxmlformats.org/officeDocument/2006/relationships/hyperlink" Target="https://login.consultant.ru/link/?req=doc&amp;base=LAW&amp;n=353542&amp;date=18.03.2021&amp;demo=2&amp;dst=100049&amp;fld=134" TargetMode="External"/><Relationship Id="rId78" Type="http://schemas.openxmlformats.org/officeDocument/2006/relationships/hyperlink" Target="https://login.consultant.ru/link/?req=doc&amp;base=LAW&amp;n=353542&amp;date=18.03.2021&amp;demo=2&amp;dst=100057&amp;fld=134" TargetMode="External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LAW&amp;n=358081&amp;date=18.03.2021&amp;demo=2&amp;dst=100300&amp;fld=134" TargetMode="External"/><Relationship Id="rId22" Type="http://schemas.openxmlformats.org/officeDocument/2006/relationships/hyperlink" Target="https://login.consultant.ru/link/?req=doc&amp;base=LAW&amp;n=345425&amp;date=18.03.2021&amp;demo=2&amp;dst=100056&amp;fld=134" TargetMode="External"/><Relationship Id="rId27" Type="http://schemas.openxmlformats.org/officeDocument/2006/relationships/hyperlink" Target="https://login.consultant.ru/link/?req=doc&amp;base=LAW&amp;n=345425&amp;date=18.03.2021&amp;demo=2&amp;dst=4&amp;fld=134" TargetMode="External"/><Relationship Id="rId30" Type="http://schemas.openxmlformats.org/officeDocument/2006/relationships/hyperlink" Target="https://login.consultant.ru/link/?req=doc&amp;base=LAW&amp;n=345425&amp;date=18.03.2021&amp;demo=2&amp;dst=10&amp;fld=134" TargetMode="External"/><Relationship Id="rId35" Type="http://schemas.openxmlformats.org/officeDocument/2006/relationships/hyperlink" Target="https://login.consultant.ru/link/?req=doc&amp;base=LAW&amp;n=377742&amp;date=18.03.2021&amp;demo=2" TargetMode="External"/><Relationship Id="rId43" Type="http://schemas.openxmlformats.org/officeDocument/2006/relationships/hyperlink" Target="https://login.consultant.ru/link/?req=doc&amp;base=LAW&amp;n=345425&amp;date=18.03.2021&amp;demo=2&amp;dst=100072&amp;fld=134" TargetMode="External"/><Relationship Id="rId48" Type="http://schemas.openxmlformats.org/officeDocument/2006/relationships/hyperlink" Target="https://login.consultant.ru/link/?req=doc&amp;base=LAW&amp;n=353542&amp;date=18.03.2021&amp;demo=2&amp;dst=100020&amp;fld=134" TargetMode="External"/><Relationship Id="rId56" Type="http://schemas.openxmlformats.org/officeDocument/2006/relationships/hyperlink" Target="https://login.consultant.ru/link/?req=doc&amp;base=LAW&amp;n=353542&amp;date=18.03.2021&amp;demo=2&amp;dst=100069&amp;fld=134" TargetMode="External"/><Relationship Id="rId64" Type="http://schemas.openxmlformats.org/officeDocument/2006/relationships/hyperlink" Target="https://login.consultant.ru/link/?req=doc&amp;base=LAW&amp;n=353542&amp;date=18.03.2021&amp;demo=2&amp;dst=100037&amp;fld=134" TargetMode="External"/><Relationship Id="rId69" Type="http://schemas.openxmlformats.org/officeDocument/2006/relationships/hyperlink" Target="https://login.consultant.ru/link/?req=doc&amp;base=LAW&amp;n=371745&amp;date=18.03.2021&amp;demo=2" TargetMode="External"/><Relationship Id="rId77" Type="http://schemas.openxmlformats.org/officeDocument/2006/relationships/hyperlink" Target="https://login.consultant.ru/link/?req=doc&amp;base=LAW&amp;n=353542&amp;date=18.03.2021&amp;demo=2&amp;dst=100046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353542&amp;date=18.03.2021&amp;demo=2&amp;dst=100023&amp;fld=134" TargetMode="External"/><Relationship Id="rId72" Type="http://schemas.openxmlformats.org/officeDocument/2006/relationships/hyperlink" Target="https://login.consultant.ru/link/?req=doc&amp;base=LAW&amp;n=353542&amp;date=18.03.2021&amp;demo=2&amp;dst=100046&amp;fld=134" TargetMode="External"/><Relationship Id="rId80" Type="http://schemas.openxmlformats.org/officeDocument/2006/relationships/hyperlink" Target="https://login.consultant.ru/link/?req=doc&amp;base=LAW&amp;n=353542&amp;date=18.03.2021&amp;demo=2&amp;dst=100014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146244&amp;date=18.03.2021&amp;demo=2&amp;dst=100023&amp;fld=134" TargetMode="External"/><Relationship Id="rId17" Type="http://schemas.openxmlformats.org/officeDocument/2006/relationships/hyperlink" Target="https://login.consultant.ru/link/?req=doc&amp;base=LAW&amp;n=345425&amp;date=18.03.2021&amp;demo=2&amp;dst=100079&amp;fld=134" TargetMode="External"/><Relationship Id="rId25" Type="http://schemas.openxmlformats.org/officeDocument/2006/relationships/hyperlink" Target="https://login.consultant.ru/link/?req=doc&amp;base=LAW&amp;n=377751&amp;date=18.03.2021&amp;demo=2" TargetMode="External"/><Relationship Id="rId33" Type="http://schemas.openxmlformats.org/officeDocument/2006/relationships/hyperlink" Target="https://login.consultant.ru/link/?req=doc&amp;base=LAW&amp;n=345425&amp;date=18.03.2021&amp;demo=2&amp;dst=100079&amp;fld=134" TargetMode="External"/><Relationship Id="rId38" Type="http://schemas.openxmlformats.org/officeDocument/2006/relationships/hyperlink" Target="https://login.consultant.ru/link/?req=doc&amp;base=LAW&amp;n=345425&amp;date=18.03.2021&amp;demo=2&amp;dst=100038&amp;fld=134" TargetMode="External"/><Relationship Id="rId46" Type="http://schemas.openxmlformats.org/officeDocument/2006/relationships/hyperlink" Target="https://login.consultant.ru/link/?req=doc&amp;base=LAW&amp;n=353542&amp;date=18.03.2021&amp;demo=2&amp;dst=100014&amp;fld=134" TargetMode="External"/><Relationship Id="rId59" Type="http://schemas.openxmlformats.org/officeDocument/2006/relationships/hyperlink" Target="https://login.consultant.ru/link/?req=doc&amp;base=LAW&amp;n=371750&amp;date=18.03.2021&amp;demo=2" TargetMode="External"/><Relationship Id="rId67" Type="http://schemas.openxmlformats.org/officeDocument/2006/relationships/hyperlink" Target="https://login.consultant.ru/link/?req=doc&amp;base=LAW&amp;n=353542&amp;date=18.03.2021&amp;demo=2&amp;dst=100038&amp;fld=134" TargetMode="External"/><Relationship Id="rId20" Type="http://schemas.openxmlformats.org/officeDocument/2006/relationships/hyperlink" Target="https://login.consultant.ru/link/?req=doc&amp;base=LAW&amp;n=345425&amp;date=18.03.2021&amp;demo=2&amp;dst=100082&amp;fld=134" TargetMode="External"/><Relationship Id="rId41" Type="http://schemas.openxmlformats.org/officeDocument/2006/relationships/hyperlink" Target="https://login.consultant.ru/link/?req=doc&amp;base=LAW&amp;n=345425&amp;date=18.03.2021&amp;demo=2&amp;dst=3&amp;fld=134" TargetMode="External"/><Relationship Id="rId54" Type="http://schemas.openxmlformats.org/officeDocument/2006/relationships/hyperlink" Target="https://login.consultant.ru/link/?req=doc&amp;base=LAW&amp;n=353542&amp;date=18.03.2021&amp;demo=2&amp;dst=4&amp;fld=134" TargetMode="External"/><Relationship Id="rId62" Type="http://schemas.openxmlformats.org/officeDocument/2006/relationships/hyperlink" Target="https://login.consultant.ru/link/?req=doc&amp;base=LAW&amp;n=353542&amp;date=18.03.2021&amp;demo=2&amp;dst=100032&amp;fld=134" TargetMode="External"/><Relationship Id="rId70" Type="http://schemas.openxmlformats.org/officeDocument/2006/relationships/hyperlink" Target="https://login.consultant.ru/link/?req=doc&amp;base=LAW&amp;n=377742&amp;date=18.03.2021&amp;demo=2" TargetMode="External"/><Relationship Id="rId75" Type="http://schemas.openxmlformats.org/officeDocument/2006/relationships/hyperlink" Target="https://login.consultant.ru/link/?req=doc&amp;base=LAW&amp;n=377751&amp;date=18.03.2021&amp;demo=2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99153&amp;date=18.03.2021&amp;demo=2&amp;dst=100013&amp;fld=134" TargetMode="External"/><Relationship Id="rId23" Type="http://schemas.openxmlformats.org/officeDocument/2006/relationships/hyperlink" Target="https://login.consultant.ru/link/?req=doc&amp;base=LAW&amp;n=345425&amp;date=18.03.2021&amp;demo=2&amp;dst=100057&amp;fld=134" TargetMode="External"/><Relationship Id="rId28" Type="http://schemas.openxmlformats.org/officeDocument/2006/relationships/hyperlink" Target="https://login.consultant.ru/link/?req=doc&amp;base=LAW&amp;n=345425&amp;date=18.03.2021&amp;demo=2&amp;dst=13&amp;fld=134" TargetMode="External"/><Relationship Id="rId36" Type="http://schemas.openxmlformats.org/officeDocument/2006/relationships/hyperlink" Target="https://login.consultant.ru/link/?req=doc&amp;base=LAW&amp;n=345425&amp;date=18.03.2021&amp;demo=2&amp;dst=100033&amp;fld=134" TargetMode="External"/><Relationship Id="rId49" Type="http://schemas.openxmlformats.org/officeDocument/2006/relationships/hyperlink" Target="https://login.consultant.ru/link/?req=doc&amp;base=LAW&amp;n=353542&amp;date=18.03.2021&amp;demo=2&amp;dst=3&amp;fld=134" TargetMode="External"/><Relationship Id="rId57" Type="http://schemas.openxmlformats.org/officeDocument/2006/relationships/hyperlink" Target="https://login.consultant.ru/link/?req=doc&amp;base=LAW&amp;n=353542&amp;date=18.03.2021&amp;demo=2&amp;dst=100067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4781</Words>
  <Characters>27258</Characters>
  <Application>Microsoft Office Word</Application>
  <DocSecurity>2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27.02.2021 N 278"О внесении изменений в некоторые акты Правительства Российской Федерации"</vt:lpstr>
    </vt:vector>
  </TitlesOfParts>
  <Company>КонсультантПлюс Версия 4018.00.50</Company>
  <LinksUpToDate>false</LinksUpToDate>
  <CharactersWithSpaces>31976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27.02.2021 N 278"О внесении изменений в некоторые акты Правительства Российской Федерации"</dc:title>
  <dc:creator>Аляпина Ангелина Александровна</dc:creator>
  <cp:lastModifiedBy>Аляпина Ангелина Александровна</cp:lastModifiedBy>
  <cp:revision>2</cp:revision>
  <dcterms:created xsi:type="dcterms:W3CDTF">2021-03-18T06:02:00Z</dcterms:created>
  <dcterms:modified xsi:type="dcterms:W3CDTF">2021-03-18T06:02:00Z</dcterms:modified>
</cp:coreProperties>
</file>