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2101">
      <w:pPr>
        <w:pStyle w:val="printredaction-line"/>
        <w:divId w:val="122626242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окт 2012</w:t>
      </w:r>
    </w:p>
    <w:p w:rsidR="00000000" w:rsidRDefault="00D02101">
      <w:pPr>
        <w:divId w:val="163397285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Распоряжение Правительства РФ от 10.03.2011 № 367-р</w:t>
      </w:r>
    </w:p>
    <w:p w:rsidR="00000000" w:rsidRDefault="00D02101">
      <w:pPr>
        <w:pStyle w:val="2"/>
        <w:divId w:val="122626242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плане мероприятий по реализации в 2011-2015 годах Концепции демографической политики Российской Федерации до 2025 года</w:t>
      </w:r>
    </w:p>
    <w:p w:rsidR="00000000" w:rsidRDefault="00D02101">
      <w:pPr>
        <w:spacing w:after="223"/>
        <w:jc w:val="both"/>
        <w:divId w:val="1990819679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5" w:anchor="/document/99/902266565/XA00LVS2MC/" w:tgtFrame="_self" w:history="1">
        <w:r>
          <w:rPr>
            <w:rStyle w:val="a4"/>
            <w:rFonts w:ascii="Georgia" w:hAnsi="Georgia"/>
          </w:rPr>
          <w:t>план мероприятий по реализации в 2011-2015 годах Концепции демографической политики Российской Федерации на период до 2025 года</w:t>
        </w:r>
      </w:hyperlink>
      <w:r>
        <w:rPr>
          <w:rFonts w:ascii="Georgia" w:hAnsi="Georgia"/>
        </w:rPr>
        <w:t>, утвержденной</w:t>
      </w:r>
      <w:r>
        <w:rPr>
          <w:rFonts w:ascii="Georgia" w:hAnsi="Georgia"/>
        </w:rPr>
        <w:t xml:space="preserve"> </w:t>
      </w:r>
      <w:hyperlink r:id="rId6" w:anchor="/document/99/902064587/XA00M6G2N3/" w:history="1">
        <w:r>
          <w:rPr>
            <w:rStyle w:val="a4"/>
            <w:rFonts w:ascii="Georgia" w:hAnsi="Georgia"/>
          </w:rPr>
          <w:t>Указом Президента Российской Федерации от 9 октября 2007 года № 1351</w:t>
        </w:r>
      </w:hyperlink>
      <w:r>
        <w:rPr>
          <w:rFonts w:ascii="Georgia" w:hAnsi="Georgia"/>
        </w:rPr>
        <w:t>.</w:t>
      </w:r>
    </w:p>
    <w:p w:rsidR="00000000" w:rsidRDefault="00D02101">
      <w:pPr>
        <w:spacing w:after="223"/>
        <w:jc w:val="both"/>
        <w:divId w:val="1990819679"/>
        <w:rPr>
          <w:rFonts w:ascii="Georgia" w:hAnsi="Georgia"/>
        </w:rPr>
      </w:pPr>
      <w:r>
        <w:rPr>
          <w:rFonts w:ascii="Georgia" w:hAnsi="Georgia"/>
        </w:rPr>
        <w:t>2. Федеральным органам исполнительной власти - ответственным исполнителям плана, утвержденного настоящим распоряжением, представл</w:t>
      </w:r>
      <w:r>
        <w:rPr>
          <w:rFonts w:ascii="Georgia" w:hAnsi="Georgia"/>
        </w:rPr>
        <w:t>ять в Минздравсоцразвития России 1 раз в полугодие, до 15-го числа месяца, следующего за отчетным полугодием, информацию о ходе его выполнения</w:t>
      </w:r>
      <w:r>
        <w:rPr>
          <w:rFonts w:ascii="Georgia" w:hAnsi="Georgia"/>
        </w:rPr>
        <w:t>.</w:t>
      </w:r>
    </w:p>
    <w:p w:rsidR="00000000" w:rsidRDefault="00D02101">
      <w:pPr>
        <w:spacing w:after="223"/>
        <w:jc w:val="both"/>
        <w:divId w:val="1990819679"/>
        <w:rPr>
          <w:rFonts w:ascii="Georgia" w:hAnsi="Georgia"/>
        </w:rPr>
      </w:pPr>
      <w:r>
        <w:rPr>
          <w:rFonts w:ascii="Georgia" w:hAnsi="Georgia"/>
        </w:rPr>
        <w:t>3. Минздравсоцразвития России осуществлять контроль за реализацией плана, утвержденного настоящим распоряжением,</w:t>
      </w:r>
      <w:r>
        <w:rPr>
          <w:rFonts w:ascii="Georgia" w:hAnsi="Georgia"/>
        </w:rPr>
        <w:t xml:space="preserve"> и представлять информацию о ходе его выполнения в Правительство Российской Федерации до 30-го числа месяца, следующего за отчетным полугодием</w:t>
      </w:r>
      <w:r>
        <w:rPr>
          <w:rFonts w:ascii="Georgia" w:hAnsi="Georgia"/>
        </w:rPr>
        <w:t>.</w:t>
      </w:r>
    </w:p>
    <w:p w:rsidR="00000000" w:rsidRDefault="00D02101">
      <w:pPr>
        <w:spacing w:after="223"/>
        <w:jc w:val="both"/>
        <w:divId w:val="1990819679"/>
        <w:rPr>
          <w:rFonts w:ascii="Georgia" w:hAnsi="Georgia"/>
        </w:rPr>
      </w:pPr>
      <w:r>
        <w:rPr>
          <w:rFonts w:ascii="Georgia" w:hAnsi="Georgia"/>
        </w:rPr>
        <w:t>4. Рекомендовать органам исполнительной власти субъектов Российской Федерации уточнить региональные планы меропр</w:t>
      </w:r>
      <w:r>
        <w:rPr>
          <w:rFonts w:ascii="Georgia" w:hAnsi="Georgia"/>
        </w:rPr>
        <w:t xml:space="preserve">иятий по улучшению демографической ситуации с учетом </w:t>
      </w:r>
      <w:hyperlink r:id="rId7" w:anchor="/document/99/902266565/XA00LVS2MC/" w:tgtFrame="_self" w:history="1">
        <w:r>
          <w:rPr>
            <w:rStyle w:val="a4"/>
            <w:rFonts w:ascii="Georgia" w:hAnsi="Georgia"/>
          </w:rPr>
          <w:t>плана</w:t>
        </w:r>
      </w:hyperlink>
      <w:r>
        <w:rPr>
          <w:rFonts w:ascii="Georgia" w:hAnsi="Georgia"/>
        </w:rPr>
        <w:t>, утвержденного настоящим распоряжением</w:t>
      </w:r>
      <w:r>
        <w:rPr>
          <w:rFonts w:ascii="Georgia" w:hAnsi="Georgia"/>
        </w:rPr>
        <w:t>.</w:t>
      </w:r>
    </w:p>
    <w:p w:rsidR="00000000" w:rsidRDefault="00D02101">
      <w:pPr>
        <w:spacing w:after="223"/>
        <w:divId w:val="855732134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D02101">
      <w:pPr>
        <w:pStyle w:val="align-right"/>
        <w:divId w:val="1990819679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распоряжением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10 марта 2011 года № 367-р</w:t>
      </w:r>
      <w:r>
        <w:rPr>
          <w:rFonts w:ascii="Georgia" w:hAnsi="Georgia"/>
        </w:rPr>
        <w:t xml:space="preserve"> </w:t>
      </w:r>
    </w:p>
    <w:p w:rsidR="00000000" w:rsidRDefault="00D02101">
      <w:pPr>
        <w:divId w:val="148832734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План мероприятий по реализации в 2011-2015 годах Концепции демографической политики Российской Ф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едерации на период до 2025 год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2"/>
        <w:gridCol w:w="4012"/>
        <w:gridCol w:w="1850"/>
        <w:gridCol w:w="3111"/>
      </w:tblGrid>
      <w:tr w:rsidR="00000000">
        <w:trPr>
          <w:divId w:val="1646230564"/>
        </w:trPr>
        <w:tc>
          <w:tcPr>
            <w:tcW w:w="739" w:type="dxa"/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Срок исполнения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Ответственные исполнители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align-center"/>
            </w:pPr>
            <w:r>
              <w:t>I. Мероприятия по сокращению уровня смертности населения, прежде всего граждан трудоспособного возраста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Реализация мероприятий, направленных на </w:t>
            </w:r>
            <w:r>
              <w:lastRenderedPageBreak/>
              <w:t xml:space="preserve">совершенствование медицинской помощи больным с сосудистыми заболеваниями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2011-2015 </w:t>
            </w:r>
            <w:r>
              <w:lastRenderedPageBreak/>
              <w:t xml:space="preserve">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Минздрав России органы исполнительной власти </w:t>
            </w:r>
            <w:r>
              <w:lastRenderedPageBreak/>
              <w:t xml:space="preserve">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Совершенствование органи</w:t>
            </w:r>
            <w:r>
              <w:t xml:space="preserve">зации медицинской помощи пострадавшим при дорожно-транспортных происшествиях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  <w:r>
              <w:br/>
            </w: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Подготовка проекта федерального закона о внесении дополнений в отдельные законодательные акты, </w:t>
            </w:r>
            <w:r>
              <w:br/>
            </w:r>
            <w:r>
              <w:t>в том числе в</w:t>
            </w:r>
            <w:r>
              <w:t xml:space="preserve"> </w:t>
            </w:r>
            <w:hyperlink r:id="rId8" w:anchor="/document/99/901807664/" w:history="1">
              <w:r>
                <w:rPr>
                  <w:color w:val="0000FF"/>
                  <w:u w:val="single"/>
                </w:rPr>
                <w:t>Трудовой кодекс Российской Федерации</w:t>
              </w:r>
            </w:hyperlink>
            <w:r>
              <w:t xml:space="preserve">, в части регламентации и усиления ответственности работодателей организаций транспорта за нарушения требований к режимам труда и отдыха водителей, в том числе за неприменение современных технических средств учета и фиксации рабочего времени водителей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пе</w:t>
            </w:r>
            <w:r>
              <w:t xml:space="preserve">рвое полугодие </w:t>
            </w:r>
            <w:r>
              <w:br/>
            </w:r>
            <w:r>
              <w:t xml:space="preserve">2011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МВД России </w:t>
            </w:r>
            <w:r>
              <w:br/>
            </w:r>
            <w:r>
              <w:t xml:space="preserve">Минюст России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Реализация мероприятий</w:t>
            </w:r>
            <w:r>
              <w:t xml:space="preserve"> </w:t>
            </w:r>
            <w:hyperlink r:id="rId9" w:anchor="/document/99/901969526/XA00M2O2MP/" w:history="1">
              <w:r>
                <w:rPr>
                  <w:color w:val="0000FF"/>
                  <w:u w:val="single"/>
                </w:rPr>
                <w:t>федеральной целевой программы "Повышение безопасности дорожного движения в 2006-2012 годах"</w:t>
              </w:r>
            </w:hyperlink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2011-2012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МВД России </w:t>
            </w:r>
          </w:p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>МЧС России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Разработка федеральной целевой программы по безопасности дорожного движения на 2013-2020 годы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МВД России </w:t>
            </w:r>
          </w:p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 xml:space="preserve">Минэкономразвития России 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Минфин России </w:t>
            </w:r>
            <w:r>
              <w:br/>
            </w:r>
            <w:r>
              <w:t xml:space="preserve">МЧС России </w:t>
            </w:r>
            <w:r>
              <w:br/>
            </w:r>
            <w:r>
              <w:t xml:space="preserve">Минобрнауки России Минтранс России Минпромторг России 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Проведение мероприятий среди обучающихся общеобразовательных учреждений по профилактике детского дорожно-транспортного</w:t>
            </w:r>
            <w:r>
              <w:t xml:space="preserve"> травматизма, в том числе: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2011-2012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Минобрнауки России </w:t>
            </w:r>
            <w:r>
              <w:br/>
            </w:r>
            <w:r>
              <w:t>МВД России</w:t>
            </w:r>
            <w:r>
              <w:br/>
            </w: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разработка методических рекомендаций по созданию отрядов юных инспекторов движения;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2012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проведение Всероссийского конкурса среди общеобразовательных учреждений по профилактике детского дорожно-транспортного травматизма "Дорога без опасности"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2011-2012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Реализация мероприятий, направленных на совершенствование медицинской помощи больным с онкологическими заболеваниями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Реализация мероприятий по повышению доступности высокотехнологичной медицинской помощи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>Федеральный фонд</w:t>
            </w:r>
            <w:r>
              <w:br/>
            </w:r>
            <w:r>
              <w:t>обязательного медицинского страхования</w:t>
            </w:r>
            <w:r>
              <w:br/>
            </w:r>
            <w:r>
              <w:t>органы исполнительной</w:t>
            </w:r>
            <w:r>
              <w:br/>
            </w:r>
            <w:r>
              <w:t xml:space="preserve">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</w:r>
            <w:r>
              <w:lastRenderedPageBreak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>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Строительство и ввод в эксплуатацию новых федеральных центров высоких медицинских технологий (в рамках приоритетного национального проекта "Здоровье")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 xml:space="preserve">Государственная корпорация по содействию разработке, производству и экспорту высокотехнологичной промышленной продукции "Ростехнологии" </w:t>
            </w:r>
            <w:r>
              <w:br/>
            </w: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10.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Реализация мероприятий по совершен</w:t>
            </w:r>
            <w:r>
              <w:t>ствованию профилактики, организации противотуберкулезной помощи населению, включая обеспечение противотуберкулезными лекарственными препаратами (в рамках приоритетного национального проекта "Здоровье")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11.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Реализация мероприятий, направленных на профилактику, выявление, лечение и совершенствование мер противодействия распространению </w:t>
            </w:r>
            <w:r>
              <w:br/>
            </w:r>
            <w:r>
              <w:t xml:space="preserve">ВИЧ-инфекции и вирусных гепатитов В </w:t>
            </w:r>
            <w:r>
              <w:br/>
            </w:r>
            <w:r>
              <w:t xml:space="preserve">и С </w:t>
            </w:r>
            <w:r>
              <w:t xml:space="preserve">среди населения Российской Федерации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>Роспотребнадзор</w:t>
            </w:r>
            <w:r>
              <w:br/>
            </w:r>
            <w:r>
              <w:t>ФМБА России</w:t>
            </w:r>
            <w:r>
              <w:br/>
            </w:r>
            <w:r>
              <w:t>ФСИН России</w:t>
            </w:r>
            <w:r>
              <w:br/>
            </w:r>
            <w:r>
              <w:t>Российская академия</w:t>
            </w:r>
            <w:r>
              <w:br/>
            </w:r>
            <w:r>
              <w:t xml:space="preserve">медицинских наук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12.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Проведение в образовательных учреждениях всероссийской акции, приуроченной к Всемирному дню борьбы со СПИДом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Минобрнауки России 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>13.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Разработка плана мероприятий по профилактике суицидального поведения среди обучающихся образовательных учреждений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первое полугодие </w:t>
            </w:r>
            <w:r>
              <w:br/>
            </w:r>
            <w:r>
              <w:t xml:space="preserve">2011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Минобрнауки России 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14.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Реализация плана мероприятий по профилактике суицидального поведения среди обуч</w:t>
            </w:r>
            <w:r>
              <w:t xml:space="preserve">ающихся образовательных учреждений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Минобрнауки России </w:t>
            </w:r>
          </w:p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>МВД России</w:t>
            </w:r>
            <w:r>
              <w:br/>
            </w:r>
            <w:r>
              <w:t>органы исполнительной власти</w:t>
            </w:r>
            <w:r>
              <w:br/>
            </w:r>
            <w:r>
              <w:t>субъектов Российской</w:t>
            </w:r>
            <w:r>
              <w:br/>
            </w:r>
            <w:r>
              <w:t xml:space="preserve">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15 .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Разработка комплекса мероприятий, направленных на сохранение здоровья работников на производстве </w:t>
            </w:r>
            <w:r>
              <w:br/>
              <w:t>    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второе полугодие </w:t>
            </w:r>
            <w:r>
              <w:br/>
            </w:r>
            <w:r>
              <w:t xml:space="preserve">2011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Минэкономразвития России </w:t>
            </w:r>
            <w:r>
              <w:br/>
            </w:r>
            <w:r>
              <w:t xml:space="preserve">Минфин России 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Реализация комплекса мероприятий, направленных на сохранение здоровья работников на производстве (по отдельному плану)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2012-2015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Роструд</w:t>
            </w:r>
            <w:r>
              <w:br/>
            </w:r>
            <w:r>
              <w:t>ФМБА России</w:t>
            </w:r>
            <w:r>
              <w:br/>
            </w:r>
            <w:r>
              <w:t>Фонд социального страхования</w:t>
            </w:r>
            <w:r>
              <w:br/>
            </w:r>
            <w:r>
              <w:t>Российской Федерации</w:t>
            </w:r>
            <w:r>
              <w:br/>
            </w:r>
            <w:r>
              <w:t>органы исполнительной</w:t>
            </w:r>
            <w:r>
              <w:br/>
            </w:r>
            <w:r>
              <w:t>власти субъектов Российской</w:t>
            </w:r>
            <w:r>
              <w:t xml:space="preserve">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16.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Подготовка нормативных правовых актов,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второе полугодие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предусматривающих внедрение системы финансовых и страховых стимулов к сохранению здоровья - для граждан, к повышению ответственности за здоровье работников - для работодателей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Минэкономразвития России Минфин России </w:t>
            </w:r>
          </w:p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</w:r>
            <w:r>
              <w:t>     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align-center"/>
            </w:pPr>
            <w:r>
              <w:lastRenderedPageBreak/>
              <w:t>II. Мероприятия по сокращению уровня материнской и младенческой смертности, укреплению репродуктивного здоровья населения, здоровья детей и подростков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17.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Оснащение оборудованием отделений реанимации и интенсивной терапии новорожденных у</w:t>
            </w:r>
            <w:r>
              <w:t>чреждений родовспоможения, детских поликлиник, приобретение медикаментов в рамках финансового обеспечения расходов на оплату государственным и муниципальным учреждениям здравоохранения, иным организациям услуг по медицинской помощи, оказанной женщинам в пе</w:t>
            </w:r>
            <w:r>
              <w:t xml:space="preserve">риод беременности, в период родов и послеродовой период, а также диспансерному (профилактическому) наблюдению детей, поставленных в течение 1-го года жизни в возрасте </w:t>
            </w:r>
            <w:r>
              <w:br/>
            </w:r>
            <w:r>
              <w:t xml:space="preserve">до 3 месяцев на диспансерный учет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>Федеральный фонд о</w:t>
            </w:r>
            <w:r>
              <w:t>бязательного медицинского</w:t>
            </w:r>
            <w:r>
              <w:br/>
            </w:r>
            <w:r>
              <w:t>страхования</w:t>
            </w:r>
            <w:r>
              <w:br/>
            </w:r>
            <w:r>
              <w:t>Фонд социального страхования</w:t>
            </w:r>
            <w:r>
              <w:br/>
            </w:r>
            <w:r>
              <w:t xml:space="preserve">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18.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Развитие сети перинатальных центров на условиях софинансирования из федерального бюджета строительства и реконструкции областных (краевых, республиканских) перинатальных центров, оснащения их современным медицинским оборудованием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Минздра</w:t>
            </w:r>
            <w:r>
              <w:t xml:space="preserve">в России </w:t>
            </w:r>
          </w:p>
          <w:p w:rsidR="00000000" w:rsidRDefault="00D02101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19.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Реализация комплекса мер по выхаживанию новорожденных с низкой и экстремально низкой массой тела, в том числе обеспечение нормативного правового и организационно-</w:t>
            </w:r>
            <w:r>
              <w:br/>
            </w:r>
            <w:r>
              <w:t>методического сопровождения, модернизация учреждений родовспоможения, дооснащение их оборудов</w:t>
            </w:r>
            <w:r>
              <w:t xml:space="preserve">анием для выхаживания </w:t>
            </w:r>
            <w:r>
              <w:lastRenderedPageBreak/>
              <w:t>новорожденных с низкой и экстремально низкой массой тела, оснащение реанимационных коек для новорожденных и отделений выхаживания недоношенных новорожденных, подготовка высококвалифицированных медицинских кадров, развитие телекоммуник</w:t>
            </w:r>
            <w:r>
              <w:t xml:space="preserve">ационных технологий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>Федеральный фонд</w:t>
            </w:r>
            <w:r>
              <w:br/>
            </w:r>
            <w:r>
              <w:t>обязательного медицинского</w:t>
            </w:r>
            <w:r>
              <w:br/>
            </w:r>
            <w:r>
              <w:t>страхования</w:t>
            </w:r>
            <w:r>
              <w:br/>
            </w:r>
            <w:r>
              <w:t>органы исполнительной власти</w:t>
            </w:r>
            <w:r>
              <w:br/>
            </w:r>
            <w:r>
              <w:t xml:space="preserve">субъектов Российской </w:t>
            </w:r>
            <w:r>
              <w:lastRenderedPageBreak/>
              <w:t xml:space="preserve">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20.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Создание обучающих симуляционных центров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21.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Обеспечение мероприятий по проведению неонатального скрининга на наследственные и врожденные заболевания и организация аудиологического скрининга детей </w:t>
            </w:r>
            <w:r>
              <w:br/>
            </w:r>
            <w:r>
              <w:t xml:space="preserve">1-го года жизни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22.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Внедрение комплексной пренатальной (дородовой) диагностики нарушений развития ребенка, включая оснащение оборудованием медико-генетических консультаций, перинатальных центров, других учреждений родовспоможения и детства, подготовку специалистов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2011-2015</w:t>
            </w:r>
            <w:r>
              <w:t xml:space="preserve">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23.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Реализация комплекса мер, направленных на совершенствование неонатальной хирургии, включая модернизацию учреждений педиатрического профиля, оказывающих </w:t>
            </w:r>
            <w:r>
              <w:lastRenderedPageBreak/>
              <w:t>х</w:t>
            </w:r>
            <w:r>
              <w:t xml:space="preserve">ирургическую помощь новорожденным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2012-2015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>Федеральный фонд</w:t>
            </w:r>
            <w:r>
              <w:br/>
            </w:r>
            <w:r>
              <w:t>обязательного медицинского</w:t>
            </w:r>
            <w:r>
              <w:br/>
            </w:r>
            <w:r>
              <w:t>страхования</w:t>
            </w:r>
            <w:r>
              <w:br/>
            </w:r>
            <w:r>
              <w:lastRenderedPageBreak/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24.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Реализация мероприятий по проведению углубленной диспансеризации 14-летних подростков с целью охраны репродуктивного здоровья с последующим выполнением программ лечения и реабилитации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>Федеральный фонд</w:t>
            </w:r>
            <w:r>
              <w:br/>
            </w:r>
            <w:r>
              <w:t>обязательного медицинского</w:t>
            </w:r>
            <w:r>
              <w:br/>
            </w:r>
            <w:r>
              <w:t>страхования</w:t>
            </w:r>
            <w:r>
              <w:br/>
            </w:r>
            <w:r>
              <w:t>органы исполнительной</w:t>
            </w:r>
            <w:r>
              <w:br/>
            </w:r>
            <w:r>
              <w:t>власти субъектов</w:t>
            </w:r>
            <w:r>
              <w:br/>
            </w:r>
            <w:r>
              <w:t xml:space="preserve">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25.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Реализация мероприятий на базе центров здоровья для детей по формированию среди детей и подростков здорового образа жизни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26.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Реализация мероприятий по профилактике и снижению числа абортов с учетом положительного опыта субъектов Российской Федерации, создание центров медико-социальной поддержки беременных женщин, оказавшихся в трудной жизненной ситуации, включая нормативное прав</w:t>
            </w:r>
            <w:r>
              <w:t>овое и организационно-</w:t>
            </w:r>
            <w:r>
              <w:br/>
            </w:r>
            <w:r>
              <w:t xml:space="preserve">методическое обеспечение, </w:t>
            </w:r>
            <w:r>
              <w:br/>
            </w:r>
            <w:r>
              <w:t xml:space="preserve">оснащение оборудованием, </w:t>
            </w:r>
            <w:r>
              <w:br/>
            </w:r>
            <w:r>
              <w:t xml:space="preserve">подготовку специалистов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2012-2015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>Федеральный фонд</w:t>
            </w:r>
            <w:r>
              <w:br/>
            </w:r>
            <w:r>
              <w:t>обязательного медицинского страхования</w:t>
            </w:r>
            <w:r>
              <w:br/>
            </w:r>
            <w:r>
              <w:t>органы исполнительной</w:t>
            </w:r>
            <w:r>
              <w:br/>
            </w:r>
            <w:r>
              <w:t>власти субъектов</w:t>
            </w:r>
            <w:r>
              <w:br/>
            </w:r>
            <w:r>
              <w:t xml:space="preserve">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27.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Расширение объемов и реализация мероприятий по повышению</w:t>
            </w:r>
            <w:r>
              <w:br/>
            </w:r>
            <w:r>
              <w:t>эффективности лечения бесплодия</w:t>
            </w:r>
            <w:r>
              <w:br/>
            </w:r>
            <w:r>
              <w:lastRenderedPageBreak/>
              <w:t xml:space="preserve">с применением репродуктивных технологий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 xml:space="preserve">органы исполнительной власти субъектов </w:t>
            </w:r>
            <w:r>
              <w:lastRenderedPageBreak/>
              <w:t xml:space="preserve">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br/>
            </w:r>
            <w:r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28.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Совершенствование организации качественного горячего питания обучающихся общеобразовательных учреждений и учреждений начального профессионального образования, в том числе:</w:t>
            </w:r>
            <w:r>
              <w:br/>
            </w:r>
            <w:r>
              <w:br/>
            </w:r>
            <w:r>
              <w:t>реализация экспериментального проекта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Минобрнауки России орга</w:t>
            </w:r>
            <w:r>
              <w:t xml:space="preserve">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внедрение результатов экспериментального проекта в субъектах Российской Федерации, в том числе с целью использования их при организации питания обучающихся учреждений начального профессиональн</w:t>
            </w:r>
            <w:r>
              <w:t>ого образования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2012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29.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Организация проведения мероприятий, направленных на развитие массовой физической культуры и спорта в образовательных учреждениях, в том числе: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Минобрнауки России Минспорттуризм России 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проведение всероссийских спортивных соревнований школьников "Президентские состязания"; проведение всероссийских спортивных игр школьников "Президе</w:t>
            </w:r>
            <w:r>
              <w:t>нтские спортивные игры"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30.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Проведение всероссийских спартакиад воспитанников детских </w:t>
            </w:r>
            <w:r>
              <w:lastRenderedPageBreak/>
              <w:t>домов и школ-интернатов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2011-2015 </w:t>
            </w:r>
            <w:r>
              <w:lastRenderedPageBreak/>
              <w:t xml:space="preserve">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Минспорттуризм России </w:t>
            </w:r>
            <w:r>
              <w:lastRenderedPageBreak/>
              <w:t xml:space="preserve">Минобрнауки России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align-center"/>
            </w:pPr>
            <w:r>
              <w:lastRenderedPageBreak/>
              <w:t>III. Мероприятия по укреплению здоровья населения, существенному снижению уровня социально значимых заболеваний, созданию условий и формированию мотивации для ведения здорового образа жизни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31.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Реализация мероприятий по формированию здорового образа жизни у населения Российской Федерации на базе центров здоровья, центров профилактики, кабинетов профилактики и кабинетов здорового ребенка, организации наркологической помощи населению, проведению со</w:t>
            </w:r>
            <w:r>
              <w:t xml:space="preserve">циальной коммуникационной кампании, включая информирование населения о вреде, причиняемом алкоголем и курением здоровью, семейному благополучию и духовной целостности человека, и мерах антиалкогольной и антиникотиновой политики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</w:t>
            </w:r>
            <w:r>
              <w:t xml:space="preserve">России </w:t>
            </w:r>
          </w:p>
          <w:p w:rsidR="00000000" w:rsidRDefault="00D02101">
            <w:pPr>
              <w:pStyle w:val="formattext"/>
            </w:pPr>
            <w:r>
              <w:t xml:space="preserve">Росалкогольрегулирование 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32.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Реализация мероприятий</w:t>
            </w:r>
            <w:r>
              <w:t xml:space="preserve"> </w:t>
            </w:r>
            <w:hyperlink r:id="rId10" w:anchor="/document/99/901963760/XA00M262MM/" w:history="1">
              <w:r>
                <w:rPr>
                  <w:color w:val="0000FF"/>
                  <w:u w:val="single"/>
                </w:rPr>
                <w:t>федеральной целевой программы "Развитие физической культуры и спорта в Российской Федерации на 2006-2015 годы"</w:t>
              </w:r>
            </w:hyperlink>
            <w:r>
              <w:t xml:space="preserve"> в части организации пропаганды спорта и здорового образа жизни в средствах массовой информации, развития спортивной инфраструктуры в образователь</w:t>
            </w:r>
            <w:r>
              <w:t>ных учреждениях и по месту жительства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Минспорттуризм России Минобрнауки России 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33.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Реализация</w:t>
            </w:r>
            <w:r>
              <w:t xml:space="preserve"> </w:t>
            </w:r>
            <w:hyperlink r:id="rId11" w:anchor="/document/99/902237814/XA00LUO2M6/" w:history="1">
              <w:r>
                <w:rPr>
                  <w:color w:val="0000FF"/>
                  <w:u w:val="single"/>
                </w:rPr>
                <w:t>Концепции осуществления государственной политики противодействия потреблению табака на 2010-2015 годы</w:t>
              </w:r>
            </w:hyperlink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 xml:space="preserve">Минфин России Минэкономразвития России </w:t>
            </w:r>
            <w:r>
              <w:br/>
            </w:r>
            <w:r>
              <w:t xml:space="preserve">Минсельхоз России Минпромторг России Минобрнауки России </w:t>
            </w:r>
            <w:r>
              <w:br/>
            </w:r>
            <w:r>
              <w:t xml:space="preserve">МВД России </w:t>
            </w:r>
            <w:r>
              <w:br/>
            </w:r>
            <w:r>
              <w:t>ФАС России</w:t>
            </w:r>
            <w:r>
              <w:t xml:space="preserve"> </w:t>
            </w:r>
            <w:r>
              <w:br/>
            </w:r>
            <w:r>
              <w:lastRenderedPageBreak/>
              <w:t xml:space="preserve">Минкультуры России </w:t>
            </w:r>
            <w:r>
              <w:br/>
            </w:r>
            <w:r>
              <w:t xml:space="preserve">ФТС России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34.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Выполнение мероприятий, предусмотренных</w:t>
            </w:r>
            <w:r>
              <w:t xml:space="preserve"> </w:t>
            </w:r>
            <w:hyperlink r:id="rId12" w:anchor="/document/99/902193424/XA00LVA2M9/" w:history="1">
              <w:r>
                <w:rPr>
                  <w:color w:val="0000FF"/>
                  <w:u w:val="single"/>
                </w:rPr>
                <w:t>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</w:t>
              </w:r>
            </w:hyperlink>
            <w:r>
              <w:t xml:space="preserve">, в сфере здравоохранения и социального развития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2011-2015 г</w:t>
            </w:r>
            <w:r>
              <w:t xml:space="preserve">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35.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Выполнение мероприятий, предусмотренных</w:t>
            </w:r>
            <w:r>
              <w:t xml:space="preserve"> </w:t>
            </w:r>
            <w:hyperlink r:id="rId13" w:anchor="/document/99/902193424/XA00LVA2M9/" w:history="1">
              <w:r>
                <w:rPr>
                  <w:color w:val="0000FF"/>
                  <w:u w:val="single"/>
                </w:rPr>
                <w:t>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</w:t>
              </w:r>
            </w:hyperlink>
            <w:r>
              <w:t xml:space="preserve">, в части выработки и реализации государственной политики </w:t>
            </w:r>
            <w:r>
              <w:br/>
            </w:r>
            <w:r>
              <w:t>и н</w:t>
            </w:r>
            <w:r>
              <w:t xml:space="preserve">ормативно-правого регулирования </w:t>
            </w:r>
            <w:r>
              <w:br/>
            </w:r>
            <w:r>
              <w:t>в сфере производства и оборота этилового спирта, алкогольной и спиртосодержащей продукции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Росалкогольрегулирование заинтересованные федеральные органы исполнительной власти 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36.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Разработка и реализа</w:t>
            </w:r>
            <w:r>
              <w:t xml:space="preserve">ция региональных программ по снижению масштабов злоупотребления алкогольной продукцией и профилактике алкоголизма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органы исполнительной власти субъектов Российской Федерации</w:t>
            </w:r>
            <w:r>
              <w:br/>
            </w:r>
            <w:r>
              <w:t xml:space="preserve">Росалкогольрегулирование </w:t>
            </w:r>
          </w:p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>37.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Разработка Концепции профилактики употребления психоактивных веществ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Минобрнауки России</w:t>
            </w:r>
            <w:r>
              <w:br/>
            </w:r>
            <w:r>
              <w:t xml:space="preserve">ФСКН России 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в образовательной среде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 xml:space="preserve">МВД России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38.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Совершенствование системы профилактики, лечения и медико-</w:t>
            </w:r>
            <w:r>
              <w:br/>
            </w:r>
            <w:r>
              <w:t>социальной реабилитации наркологических больных (развитие диагностического и реабилитационного направлений наркологической службы субъектов Российской Федерации)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>Ф</w:t>
            </w:r>
            <w:r>
              <w:t>СКН России</w:t>
            </w:r>
            <w:r>
              <w:br/>
            </w:r>
            <w:r>
              <w:t>органы исполнительной</w:t>
            </w:r>
            <w:r>
              <w:br/>
            </w:r>
            <w:r>
              <w:t xml:space="preserve">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39.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Реализация мероприятий, направленных на совершенствование социальной реабилитации (без лечения) наркозависимых граждан, включая методическое сопровождение этой </w:t>
            </w:r>
            <w:r>
              <w:t xml:space="preserve">деятельности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2011-2013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40.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Разработка и реализация</w:t>
            </w:r>
            <w:r>
              <w:t xml:space="preserve"> </w:t>
            </w:r>
            <w:hyperlink r:id="rId14" w:anchor="/document/99/902242308/XA00LVA2M9/" w:history="1">
              <w:r>
                <w:rPr>
                  <w:color w:val="0000FF"/>
                  <w:u w:val="single"/>
                </w:rPr>
                <w:t>Основ государственной политики Российской Федерации в области здорового питания населения на период до 2020 года</w:t>
              </w:r>
            </w:hyperlink>
            <w:r>
              <w:t xml:space="preserve">, пропаганда культуры здорового питания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 xml:space="preserve">Минсельхоз России Минэкономразвития России </w:t>
            </w:r>
            <w:r>
              <w:br/>
            </w:r>
            <w:r>
              <w:t>Минфин России Российская</w:t>
            </w:r>
            <w:r>
              <w:t xml:space="preserve"> академия наук Российская академия медицинских наук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41.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Реализация мероприятий, направленных на профилактику, </w:t>
            </w:r>
            <w:r>
              <w:lastRenderedPageBreak/>
              <w:t>выявление и лечение социально значимых заболеваний (инфекции, передаваемые половым путем, сахарный диабет, психические расстройства, онкология, туберкулез, вакцинопрофилактика, вирусные гепатиты, ВИЧ-ин</w:t>
            </w:r>
            <w:r>
              <w:t>фекции)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2011-2015 </w:t>
            </w:r>
            <w:r>
              <w:lastRenderedPageBreak/>
              <w:t xml:space="preserve">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lastRenderedPageBreak/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42.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Развитие оздоровления, медицинской реабилитации и санаторно-курортной помощи на основе принципов этапности, непрерывности и преемственности, включая подготовку медицинского персонала, разработку и внедрение новых технологий по медицинской реабилитации и са</w:t>
            </w:r>
            <w:r>
              <w:t xml:space="preserve">наторно-курортному лечению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43.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Реализация мероприятий по совершенствованию обеспечения доступности и повышения качества медицинской помощи сельскому населению, включая модернизацию лечебно-профилактических учреждений путем материально-технического оснащения лечебно-профилактических учре</w:t>
            </w:r>
            <w:r>
              <w:t xml:space="preserve">ждений, модернизацию службы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 xml:space="preserve">Росздравнадзор </w:t>
            </w:r>
            <w:r>
              <w:br/>
            </w: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скорой помощи и неотложной медицинской помощи, реорганизацию приемных отделений стационаров, подготовку кадр</w:t>
            </w:r>
            <w:r>
              <w:t xml:space="preserve">ов в соответствии с новыми профессиональными и образовательными стандартами для врачей и фельдшеров скорой медицинской помощи, а также реализация мероприятий по обеспечению доступности наиболее востребованных лекарственных средств в поселениях, где </w:t>
            </w:r>
            <w:r>
              <w:lastRenderedPageBreak/>
              <w:t>отсутст</w:t>
            </w:r>
            <w:r>
              <w:t xml:space="preserve">вуют аптечные организации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44.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Подготовка проекта федерального закона об основах социального обслуживания населения Российской Федерации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апрель 2011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Минэкономразвития России </w:t>
            </w:r>
            <w:r>
              <w:br/>
            </w:r>
            <w:r>
              <w:t xml:space="preserve">Минрегион России </w:t>
            </w:r>
            <w:r>
              <w:br/>
            </w:r>
            <w:r>
              <w:t xml:space="preserve">Минфин России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45.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Развитие системы социального обслуживания граждан пожилого возраста и инвалидов, включая распространение инновационных технологий и разработку механизмов привлечения негосударственных организаций для организации социального обслуживания населения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2012 го</w:t>
            </w:r>
            <w:r>
              <w:t xml:space="preserve">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Минэкономразвития России </w:t>
            </w:r>
            <w:r>
              <w:br/>
            </w: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46.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Подготовка доклада по результатам анализа региональных программ и перспективных схем развития и размещения стационарных учреждений социального обслуживания граждан пожилого возраста и инвалидов до 2020 года и информации органов исполнительной власти субъек</w:t>
            </w:r>
            <w:r>
              <w:t xml:space="preserve">тов Российской Федерации о принятых мерах по повышению качества жизни лиц пожилого возраста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май 2011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6462305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47.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Проведение ежегодного мониторинга</w:t>
            </w:r>
            <w:r>
              <w:br/>
            </w:r>
            <w:r>
              <w:t xml:space="preserve">социально-экономического положения пожилых людей, включая выявление и учет всех пожилых людей, нуждающихся в социальных услугах, с целью оказания им адресной натуральной </w:t>
            </w:r>
            <w:r>
              <w:lastRenderedPageBreak/>
              <w:t xml:space="preserve">и геронтологической помощи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>Минрегион России</w:t>
            </w:r>
            <w:r>
              <w:br/>
            </w:r>
            <w:r>
              <w:t>Росстат</w:t>
            </w:r>
            <w:r>
              <w:br/>
            </w:r>
            <w:r>
              <w:t>органы исполнительной</w:t>
            </w:r>
            <w:r>
              <w:br/>
            </w:r>
            <w:r>
              <w:t xml:space="preserve">власти субъектов Российской Федерации </w:t>
            </w:r>
          </w:p>
        </w:tc>
      </w:tr>
      <w:tr w:rsidR="00000000">
        <w:trPr>
          <w:divId w:val="164623056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7"/>
        <w:gridCol w:w="4128"/>
        <w:gridCol w:w="1867"/>
        <w:gridCol w:w="2963"/>
      </w:tblGrid>
      <w:tr w:rsidR="00000000">
        <w:trPr>
          <w:divId w:val="1990819679"/>
        </w:trPr>
        <w:tc>
          <w:tcPr>
            <w:tcW w:w="739" w:type="dxa"/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align-center"/>
            </w:pPr>
            <w:r>
              <w:t>IV. Мероприятия по повышению уровня рождаемости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48 .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Совершенствование механизмов использования материнского (семейного) капитала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Минобрнауки России Минрегион России Минэкономразвития России </w:t>
            </w:r>
            <w:r>
              <w:br/>
            </w:r>
            <w:r>
              <w:t xml:space="preserve">Пенсионный фонд Российской Федерации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49.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Проработка вопроса о введении в субъектах Российской Федерации материнского (семейного) капитала, финансируемого за счет средств бюджетов субъектов Российской Федерации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апрель 2011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50.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Разработка порядка единовременного предоставления на безвозмездной основе земельных участков под строительство жилого дома или дачи при рождении третьего (или последующего) ребенка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апрель 2011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Минрегион России Минэкономразвития России </w:t>
            </w:r>
            <w:r>
              <w:br/>
            </w:r>
            <w:r>
              <w:t xml:space="preserve">Минфин России Федеральный </w:t>
            </w:r>
            <w:r>
              <w:br/>
            </w:r>
            <w:r>
              <w:t>фонд содействия развитию жилищного строительства органы исполнительной власти субъектов Российской Федерации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51.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Разработка типовой программы развития комплексной инфраструктуры детства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2014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>Минэкон</w:t>
            </w:r>
            <w:r>
              <w:t xml:space="preserve">омразвития России </w:t>
            </w:r>
            <w:r>
              <w:br/>
            </w:r>
            <w:r>
              <w:t xml:space="preserve">Минобрнауки России Минрегион России </w:t>
            </w:r>
          </w:p>
          <w:p w:rsidR="00000000" w:rsidRDefault="00D02101">
            <w:pPr>
              <w:pStyle w:val="formattext"/>
            </w:pPr>
            <w:r>
              <w:t>Минздрав России  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52.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Реализация мероприятий</w:t>
            </w:r>
            <w:r>
              <w:t xml:space="preserve"> </w:t>
            </w:r>
            <w:hyperlink r:id="rId15" w:anchor="/document/99/902258321/XA00LUO2M6/" w:history="1">
              <w:r>
                <w:rPr>
                  <w:color w:val="0000FF"/>
                  <w:u w:val="single"/>
                </w:rPr>
                <w:t>федеральной целевой программы "Жилище" на 2011-2015 годы</w:t>
              </w:r>
            </w:hyperlink>
            <w:hyperlink r:id="rId16" w:anchor="/document/99/902258321/XA00MFI2O9/" w:history="1">
              <w:r>
                <w:rPr>
                  <w:color w:val="0000FF"/>
                  <w:u w:val="single"/>
                </w:rPr>
                <w:t>(подпрограмма "Обеспечение жильем молодых семей")</w:t>
              </w:r>
            </w:hyperlink>
            <w:r>
              <w:t>, в том числе создание условий для повышения доступности жилья семьям с</w:t>
            </w:r>
            <w:r>
              <w:t xml:space="preserve"> детьми за счет развития ипотечного кредитования, в первую очередь молодым семьям с детьми, а также за счет внедрения новых кредитных инструментов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Минрегион России </w:t>
            </w:r>
            <w:r>
              <w:lastRenderedPageBreak/>
              <w:t xml:space="preserve">Минэкономразвития России </w:t>
            </w:r>
            <w:r>
              <w:br/>
            </w:r>
            <w:r>
              <w:t xml:space="preserve">Минфин России </w:t>
            </w:r>
          </w:p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>открытое акционе</w:t>
            </w:r>
            <w:r>
              <w:t xml:space="preserve">рное общество "Агентство по ипотечному жилищному кредитованию" </w:t>
            </w:r>
            <w:r>
              <w:br/>
            </w: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53.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Обеспечение жильем молодых семей и молодых специалистов в сельской местности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Минсельхоз России Минрегион России </w:t>
            </w:r>
            <w:r>
              <w:br/>
            </w: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54.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Внесение в установленном порядке изменений в законодательство Российской Федерации, направленных на развитие некоммерческих форм жилищного строительс</w:t>
            </w:r>
            <w:r>
              <w:t>тва объединениями граждан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март 2011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Минрегион России Минэкономразвития России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55.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Подготовка проекта федерального закона, предусматривающего увеличение начиная с 2011 года размера налоговых вычетов для семей с детьми, в том числе для семей с тремя и более несовершеннолетними детьми, </w:t>
            </w:r>
            <w:r>
              <w:br/>
            </w:r>
            <w:r>
              <w:t xml:space="preserve">до 3 тыс. рублей в месяц на каждого ребенка, начиная </w:t>
            </w:r>
            <w:r>
              <w:t xml:space="preserve">с третьего, а также отмену применяемого в настоящее время стандартного налогового вычета в размере 400 рублей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февраль 2011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Минфин России </w:t>
            </w:r>
          </w:p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> 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56.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Подготовка предложений по повышению уровня доходов семей с детьми с учетом нуждаемости, </w:t>
            </w:r>
            <w:r>
              <w:lastRenderedPageBreak/>
              <w:t>включая расширение возможности для занятости родителей (законных представителей), осуществляющих уход за детьми в возрасте до 14 лет или уход за детьми-инвалидами, пред</w:t>
            </w:r>
            <w:r>
              <w:t>усматривающих использование гибких форм занятости, дополнительные меры, побуждающие работодателей обеспечивать повышение профессиональной квалификации или профессиональную подготовку граждан указанных категорий, реализацию программ поддержки семей с детьми</w:t>
            </w:r>
            <w:r>
              <w:t xml:space="preserve"> с учетом лучших региональных практик и опыта, накопленного Фондом поддержки детей, находящихся в трудной жизненной ситуации, участие некоммерческих организаций, в том числе разрабатывающих благотворительные программы в указанной сфере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март 2011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М</w:t>
            </w:r>
            <w:r>
              <w:t xml:space="preserve">интруд России </w:t>
            </w:r>
          </w:p>
          <w:p w:rsidR="00000000" w:rsidRDefault="00D02101">
            <w:pPr>
              <w:pStyle w:val="formattext"/>
            </w:pPr>
            <w:r>
              <w:t xml:space="preserve">Минобрнауки России </w:t>
            </w:r>
            <w:r>
              <w:lastRenderedPageBreak/>
              <w:t xml:space="preserve">Минэкономразвития России </w:t>
            </w:r>
            <w:r>
              <w:br/>
            </w:r>
            <w:r>
              <w:t xml:space="preserve">Минфин России </w:t>
            </w:r>
            <w:r>
              <w:br/>
            </w:r>
            <w:r>
              <w:t xml:space="preserve">Фонд поддержки детей, находящихся в трудной жизненной ситуации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57.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Организация профессиональной подготовки, переподготовки и повышения квалификации женщин в период отпуска по уходу за ребенком до достижения им возраста 3 лет (в рамках региональных программ, предусматривающих дополнительные мероприятия, направленные на сни</w:t>
            </w:r>
            <w:r>
              <w:t>жение напряженности на рынке труда субъектов Российской Федерации)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Минобрнауки России Минэкономразвития России </w:t>
            </w:r>
            <w:r>
              <w:br/>
            </w:r>
            <w:r>
              <w:t xml:space="preserve">Минрегион России </w:t>
            </w:r>
            <w:r>
              <w:br/>
            </w:r>
            <w:r>
              <w:t xml:space="preserve">Минфин России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58 .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Подготовка доклада по итогам организации профессиональной подготовки, переподготовки и повышения квалификации женщин в период отпуска по уходу за ребенком до достижения им возраста 3 лет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второе полугодие 2011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>Минобрнауки Росс</w:t>
            </w:r>
            <w:r>
              <w:t>ии</w:t>
            </w:r>
            <w:r>
              <w:br/>
            </w:r>
            <w:r>
              <w:t>Минэкономразвития России</w:t>
            </w:r>
            <w:r>
              <w:br/>
            </w:r>
            <w:r>
              <w:t>Минрегион России</w:t>
            </w:r>
            <w:r>
              <w:br/>
            </w:r>
            <w:r>
              <w:t>Минфин России</w:t>
            </w:r>
            <w:r>
              <w:br/>
            </w:r>
            <w:r>
              <w:t xml:space="preserve">органы исполнительной власти субъектов </w:t>
            </w:r>
            <w:r>
              <w:lastRenderedPageBreak/>
              <w:t xml:space="preserve">Российской Федерации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59.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Развитие муниципальных программ образования детей дошкольного возраста, обеспечивающих потребность семей в услугах дошкольного образования, на основе развития всех форм дошкольного образования, повышение доступности и качества их услуг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2011-2013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Ми</w:t>
            </w:r>
            <w:r>
              <w:t xml:space="preserve">нобрнауки России органы исполнительной власти субъектов Российской Федерации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60.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Нормативно-правовое и методическое обеспечение по вопросам перехода на нормативно-подушевой механизм оплаты услуг дошкольного образования, разделения оплаты услуг по содержанию и образованию детей в образовательных учреждениях, реализующих основную общеобр</w:t>
            </w:r>
            <w:r>
              <w:t>азовательную программу дошкольного образования, развития негосударственного сектора дошкольного образования на основе муниципального задания (заказа)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Минобрнауки России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61.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Разработка правовых основ регламентации содержания дошкольного образования в образовательных учреждениях различной </w:t>
            </w:r>
            <w:r>
              <w:br/>
            </w:r>
            <w:r>
              <w:t>организационно-правовой формы и ведомственной принадлежности, реализующих основные общеобразовательные программы дошкольного образования, вк</w:t>
            </w:r>
            <w:r>
              <w:t>лючая наделение Минобрнауки России полномочиями по утверждению порядка проведения экспертизы примерных основных общеобразовательных программ дошкольного образования, включая критерии экспертизы и перечень организаций, уполномоченных на проведение экспертиз</w:t>
            </w:r>
            <w:r>
              <w:t xml:space="preserve">ы, а также утверждение на основе экспертизы федерального перечня таких </w:t>
            </w:r>
            <w:r>
              <w:lastRenderedPageBreak/>
              <w:t>примерных программ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2012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Минобрнауки России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>62.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Обеспечение развития дошкольного образования, в том числе разработка и реализация программ реконструкции старых и строитель</w:t>
            </w:r>
            <w:r>
              <w:t xml:space="preserve">ства новых детских садов, поддержка развития вариативных форм дошкольного образования, в том числе негосударственных дошкольных организаций и семейных детских садов, включая по возможности предоставление им соответствующих помещений, применение пониженных </w:t>
            </w:r>
            <w:r>
              <w:t>ставок арендной платы, льгот по налогу на имущество, создание для детей, которые не посещают детские сады, дошкольных групп в общеобразовательных школах, оптимизация требований к устройству зданий и помещений, содержанию и организации режима работы организ</w:t>
            </w:r>
            <w:r>
              <w:t xml:space="preserve">аций и индивидуальных предпринимателей, оказывающих образовательные услуги по дошкольному образованию, а также присмотру и уходу за детьми дошкольного возраста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июнь 2011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Минобрнауки России Минфин России </w:t>
            </w:r>
            <w:r>
              <w:br/>
            </w:r>
            <w:r>
              <w:t xml:space="preserve">Минрегион России Минэкономразвития России </w:t>
            </w:r>
          </w:p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  <w:p w:rsidR="00000000" w:rsidRDefault="00D02101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63.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Подготовка предложений по созданию равных условий для участия учреждений, организаций и индивидуальных предпринимателей, оказывающих образовательные услуги, в предоставлении услуг дошкольного образования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Минобрнауки России Минфин России </w:t>
            </w:r>
            <w:r>
              <w:br/>
            </w:r>
            <w:r>
              <w:t>Минре</w:t>
            </w:r>
            <w:r>
              <w:t xml:space="preserve">гион России Минэкономразвития России </w:t>
            </w:r>
            <w:r>
              <w:br/>
            </w: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64.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Проведение ежегодного мониторинга разработки и реализации региональных программ развития дошкольного образования в субъектах Российской Федерации, обеспечения его доступности, а также удовлетворенности граждан </w:t>
            </w:r>
            <w:r>
              <w:lastRenderedPageBreak/>
              <w:t>Российской Федерации услугами дошкольного обра</w:t>
            </w:r>
            <w:r>
              <w:t>зования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Минобрнауки России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>65.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Реализация программ по профилактике социального сиротства, семейному устройству детей, оставшихся без попечения родителей, социальной поддержке детей-инвалидов и их семей, профилактике правонарушений</w:t>
            </w:r>
            <w:r>
              <w:br/>
            </w:r>
            <w:r>
              <w:t>несовершеннолетних и ресоциализации несовершеннолетних правонарушителей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Фонд поддержки детей, находящихся в трудной жизненной ситуации органы исполнительной власти субъектов Российской Федерации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66.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Проведение анализа имеющегося в субъектах Российской Федерации опыта работы служб по оказанию помощи детям и подросткам в случаях жестокого обращения с ними и обеспечение распространения наиболее эффективных форм работы во всех субъектах Российской Федерац</w:t>
            </w:r>
            <w:r>
              <w:t xml:space="preserve">ии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май 2011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>Минобрнауки России</w:t>
            </w:r>
            <w:r>
              <w:br/>
            </w:r>
            <w:r>
              <w:t>МВД России</w:t>
            </w:r>
            <w:r>
              <w:br/>
            </w:r>
            <w:r>
              <w:t>Фонд поддержки детей,</w:t>
            </w:r>
            <w:r>
              <w:br/>
            </w:r>
            <w:r>
              <w:t>находящихся в трудной</w:t>
            </w:r>
            <w:r>
              <w:br/>
            </w:r>
            <w:r>
              <w:t>жизненной ситуации</w:t>
            </w:r>
            <w:r>
              <w:br/>
            </w:r>
            <w:r>
              <w:t>органы исполнительной</w:t>
            </w:r>
            <w:r>
              <w:br/>
            </w:r>
            <w:r>
              <w:t xml:space="preserve">власти субъектов Российской Федерации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67.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Разработка и реализация программ социальной адаптации и сопровождения выпускников детских домов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май 2011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Минобрнауки России </w:t>
            </w:r>
          </w:p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Минрегион России органы исполнительной власти субъектов Российской Федерации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68.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Государственная поддержка за счет средств федерального бюджета мероприятий субъектов Российской Федерации по выполнению государственных полномочий субъектов Российской Федерации по обеспечению жилыми помещениями детей-сирот и детей, оставшихся без </w:t>
            </w:r>
            <w:r>
              <w:lastRenderedPageBreak/>
              <w:t>попечени</w:t>
            </w:r>
            <w:r>
              <w:t>я родителей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Минфин России Минобрнауки России Минрегион России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>69.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Проведение ежегодного мониторинга реализации мероприятий, направленных на обеспечение права детей-сирот и детей, оставшихся без попечения родителей, на жилое помеще</w:t>
            </w:r>
            <w:r>
              <w:t>ние, в субъектах Российской Федерации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Минобрнауки России органы исполнительной власти субъектов Российской Федерации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70.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Реализация мероприятий, направленных на обеспечение подготовки и сопровождения замещающих семей, в том числе: апробация примерной программы подготовки граждан, желающих принять на воспитание в свою семью ребенка, оставшегося без попечения родителей;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 </w:t>
            </w:r>
            <w:r>
              <w:t>год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Минобрнауки России </w:t>
            </w:r>
          </w:p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создание в каждом субъекте Российской Федерации служб профилактики социального сиротства и содействия семейному устройству детей, оставшихся без по</w:t>
            </w:r>
            <w:r>
              <w:t xml:space="preserve">печения родителей, и организационно-методическая поддержка их деятельности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71.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Внесение изменений в</w:t>
            </w:r>
            <w:r>
              <w:t xml:space="preserve"> </w:t>
            </w:r>
            <w:hyperlink r:id="rId17" w:anchor="/document/99/9005389/XA00M6G2N3/" w:history="1">
              <w:r>
                <w:rPr>
                  <w:color w:val="0000FF"/>
                  <w:u w:val="single"/>
                </w:rPr>
                <w:t>Закон Российской Федерации "О занятости населения в Российской Федерации"</w:t>
              </w:r>
            </w:hyperlink>
            <w:r>
              <w:t xml:space="preserve"> в части установления приоритетного права безработных граждан, воспитывающих детей-инвалидов, на прохождение профессиональной подготовки, переподготовки и повышение квалификации по на</w:t>
            </w:r>
            <w:r>
              <w:t xml:space="preserve">правлению органов службы занятости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Минэкономразвития России </w:t>
            </w:r>
            <w:r>
              <w:br/>
            </w:r>
            <w:r>
              <w:t xml:space="preserve">Минрегион России </w:t>
            </w:r>
            <w:r>
              <w:br/>
            </w:r>
            <w:r>
              <w:t xml:space="preserve">Минфин России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72.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Выполнение мероприятий по созданию доступной среды для </w:t>
            </w:r>
            <w:r>
              <w:lastRenderedPageBreak/>
              <w:t xml:space="preserve">инвалидов и других маломобильных групп населения, в том числе формирование безбарьерной среды для детей-инвалидов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lastRenderedPageBreak/>
              <w:t>Минобрнауки России Минкультуры России Минкомсвязь Ро</w:t>
            </w:r>
            <w:r>
              <w:t xml:space="preserve">ссии Минспорттуризм России органы исполнительной власти субъектов Российской Федерации </w:t>
            </w:r>
          </w:p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align-center"/>
            </w:pPr>
            <w:r>
              <w:t xml:space="preserve">V. Мероприятия по укреплению института семьи, возрождению и сохранению </w:t>
            </w:r>
            <w:r>
              <w:br/>
            </w:r>
            <w:r>
              <w:t>духовно-нравственных традиций семейных отношений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73.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Проведение мероприятий, в том числе информационно-просветительского характера, направленных на пропаганду семейных ценностей, повышение статуса родительства, формирование в обществе позитивного образа семьи со стабильным зарегистрированным браком супругов,</w:t>
            </w:r>
            <w:r>
              <w:t xml:space="preserve"> имеющих не менее 2 детей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Минобрнауки России Минспорттуризм России Минкультуры России </w:t>
            </w:r>
            <w:r>
              <w:br/>
            </w:r>
            <w:r>
              <w:t xml:space="preserve">Фонд поддержки детей, находящихся в трудной жизненной ситуации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74 .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Обеспечение детей-инвалидов, нуждающихся в обучении на дому, компьютерным оборудованием и подключение к сети Интернет на период обучения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2011-2012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Минобрнауки России органы исполнительной власти субъектов Российской Федерации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75 .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Реализаци</w:t>
            </w:r>
            <w:r>
              <w:t>я мероприятий по поддержке театров для детей и подростков (по отдельному плану)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Минкультуры России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align-center"/>
            </w:pPr>
            <w:r>
              <w:t>VI. Мероприятия, направленные на повышение миграционной привлекательности регионов Российской Федерации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76.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Реализация</w:t>
            </w:r>
            <w:r>
              <w:t xml:space="preserve"> </w:t>
            </w:r>
            <w:hyperlink r:id="rId18" w:anchor="/document/99/901985595/XA00M3G2M3/" w:history="1">
              <w:r>
                <w:rPr>
                  <w:color w:val="0000FF"/>
                  <w:u w:val="single"/>
                </w:rPr>
                <w:t xml:space="preserve">Государственной программы по оказанию содействия добровольному переселению в Российскую Федерацию соотечественников, проживающих за </w:t>
              </w:r>
              <w:r>
                <w:rPr>
                  <w:color w:val="0000FF"/>
                  <w:u w:val="single"/>
                </w:rPr>
                <w:lastRenderedPageBreak/>
                <w:t>рубежом</w:t>
              </w:r>
            </w:hyperlink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2011-2012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ФМС России</w:t>
            </w:r>
            <w:r>
              <w:br/>
            </w:r>
            <w:r>
              <w:t xml:space="preserve">заинтересованные федеральные </w:t>
            </w:r>
            <w:r>
              <w:br/>
            </w:r>
            <w:r>
              <w:t xml:space="preserve">органы исполнительной власти органы исполнительной власти </w:t>
            </w:r>
            <w:r>
              <w:lastRenderedPageBreak/>
              <w:t>субъектов Российской Федерации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>77.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Внесение изменений в</w:t>
            </w:r>
            <w:r>
              <w:t xml:space="preserve"> </w:t>
            </w:r>
            <w:hyperlink r:id="rId19" w:anchor="/document/99/901985595/XA00M3G2M3/" w:history="1">
              <w:r>
                <w:rPr>
                  <w:color w:val="0000FF"/>
                  <w:u w:val="single"/>
                </w:rPr>
                <w:t>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  </w:r>
            </w:hyperlink>
            <w:r>
              <w:t>, утвержденную</w:t>
            </w:r>
            <w:r>
              <w:t xml:space="preserve"> </w:t>
            </w:r>
            <w:hyperlink r:id="rId20" w:anchor="/document/99/901985595/XA00M6G2N3/" w:history="1">
              <w:r>
                <w:rPr>
                  <w:color w:val="0000FF"/>
                  <w:u w:val="single"/>
                </w:rPr>
                <w:t>Указом Президента Росс</w:t>
              </w:r>
              <w:r>
                <w:rPr>
                  <w:color w:val="0000FF"/>
                  <w:u w:val="single"/>
                </w:rPr>
                <w:t>ийской Федерации от 22 июня 2006 года № 637</w:t>
              </w:r>
            </w:hyperlink>
            <w:r>
              <w:t>, и иные нормативные правовые акты по реализации указанной Государственной программы в части создания условий (дополнительных преференций) для переселения на постоянное место жительства в Российскую Федерацию (воз</w:t>
            </w:r>
            <w:r>
              <w:t>вращения в Российскую Федерацию) высококвалифицированных специалистов-соотечественников, проживающих за рубежом, молодых специалистов, соотечественников репродуктивного возраста, их семей, а также соотечественников, длительное время находящихся на территор</w:t>
            </w:r>
            <w:r>
              <w:t xml:space="preserve">ии Российской Федерации на законных основаниях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первое полугодие 2012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Минрегион России </w:t>
            </w:r>
            <w:r>
              <w:br/>
            </w:r>
            <w:r>
              <w:t xml:space="preserve">ФМС России </w:t>
            </w:r>
            <w:r>
              <w:br/>
            </w:r>
            <w:r>
              <w:t xml:space="preserve">МИД России </w:t>
            </w:r>
          </w:p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> 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78.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Внесение изменений в</w:t>
            </w:r>
            <w:r>
              <w:t xml:space="preserve"> </w:t>
            </w:r>
            <w:hyperlink r:id="rId21" w:anchor="/document/99/9005389/XA00M6G2N3/" w:history="1">
              <w:r>
                <w:rPr>
                  <w:color w:val="0000FF"/>
                  <w:u w:val="single"/>
                </w:rPr>
                <w:t>Закон Российской Федерации "О занятости населения в Российской Федерации"</w:t>
              </w:r>
            </w:hyperlink>
            <w:r>
              <w:t>, направленных на стимулирование трудовой мобильности граждан Российской Федерации, в целях повышения притока российских граждан для работы в субъектах Российской Федерации, хара</w:t>
            </w:r>
            <w:r>
              <w:t xml:space="preserve">ктеризующихся миграционной и естественной убылью населения и испытывающих дефицит рабочей силы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Минэкономразвития России </w:t>
            </w:r>
            <w:r>
              <w:br/>
            </w:r>
            <w:r>
              <w:t xml:space="preserve">Минфин России </w:t>
            </w:r>
            <w:r>
              <w:br/>
            </w:r>
            <w:r>
              <w:t xml:space="preserve">Минрегион России </w:t>
            </w:r>
            <w:r>
              <w:br/>
            </w:r>
            <w:r>
              <w:t xml:space="preserve">ФМС России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>79.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Реализация законодательства Российской Федерации в сфере внешней трудовой миграции, в том числе в целях привлечения высококвалифицированных иностранных работников     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ФМС России</w:t>
            </w:r>
            <w:r>
              <w:br/>
            </w:r>
            <w:r>
              <w:t xml:space="preserve">Минэкономразвития России </w:t>
            </w:r>
          </w:p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80.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Оптимизация процедуры и сроков оформления документов, определяющих правовой статус иностранных граждан, в целях повышения миграционной привлекательности Российской Федерации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2011-2012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ФМС России</w:t>
            </w:r>
            <w:r>
              <w:br/>
            </w:r>
            <w:r>
              <w:t>заинтересованные федеральные</w:t>
            </w:r>
            <w:r>
              <w:br/>
            </w:r>
            <w:r>
              <w:t>органы исполнительной власти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81.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Формирование условий, обеспечивающих свободу передвижения рабочей силы в рамках интеграционных процессов Европейского экономического пространства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ФМС России</w:t>
            </w:r>
            <w:r>
              <w:br/>
            </w:r>
            <w:r>
              <w:t>заинтересованные федеральные</w:t>
            </w:r>
            <w:r>
              <w:br/>
            </w:r>
            <w:r>
              <w:t>органы испо</w:t>
            </w:r>
            <w:r>
              <w:t>лнительной власти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82.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Создание преференционных режимов отдельным категориям иностранных граждан при установлении им правового статуса с учетом приоритетов социально-экономического развития Российской Федерации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2011-2013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ФМС России</w:t>
            </w:r>
            <w:r>
              <w:br/>
            </w:r>
            <w:r>
              <w:t>заинтересованные федеральные</w:t>
            </w:r>
            <w:r>
              <w:br/>
            </w:r>
            <w:r>
              <w:t xml:space="preserve">органы исполнительной власти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83.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Проведение информационно-</w:t>
            </w:r>
            <w:r>
              <w:br/>
            </w:r>
            <w:r>
              <w:t>пропагандистских кампаний,</w:t>
            </w:r>
            <w:r>
              <w:br/>
            </w:r>
            <w:r>
              <w:t>направленных:</w:t>
            </w:r>
            <w:r>
              <w:br/>
              <w:t>    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на формирование имиджа Российской Федерации как миграционно привлекательного государства;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ФМС России </w:t>
            </w:r>
            <w:r>
              <w:br/>
            </w:r>
            <w:r>
              <w:t xml:space="preserve">МИД России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на воспитание культуры межнационального общения и формирование толерантных взаимоотношений между населением Российской Федерации и ми</w:t>
            </w:r>
            <w:r>
              <w:t>грантами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Минобрнауки России Минкультуры России </w:t>
            </w:r>
            <w:r>
              <w:br/>
            </w:r>
            <w:r>
              <w:t xml:space="preserve">ФМС России </w:t>
            </w:r>
            <w:r>
              <w:br/>
            </w:r>
            <w:r>
              <w:t xml:space="preserve">МИД России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>84.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Оказание сотрудниками территориальных органов ФМС России информационной и юридической поддержки мигрантам на базе многофункциональных центров предоставления государственных (муниципальных) услуг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ФМС России </w:t>
            </w:r>
            <w:r>
              <w:br/>
            </w:r>
            <w:r>
              <w:t>Минрегион России заинтересованн</w:t>
            </w:r>
            <w:r>
              <w:t xml:space="preserve">ые федеральные </w:t>
            </w:r>
            <w:r>
              <w:br/>
            </w:r>
            <w:r>
              <w:t xml:space="preserve">органы исполнительной власти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85.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Мониторинг миграции высококвалифицированных иностранных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ФМС России </w:t>
            </w:r>
          </w:p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специалистов, иностранных студентов, временных трудовых мигрантов в регионах России с недостатком трудовых ресурсов и регионах, где введены упрощенные миграционные процедуры в связи с реализацией крупных инвестиционных проектов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России </w:t>
            </w:r>
            <w:r>
              <w:br/>
            </w:r>
            <w:r>
              <w:t>Минобрнауки Росси</w:t>
            </w:r>
            <w:r>
              <w:t xml:space="preserve">и Минрегион России </w:t>
            </w:r>
            <w:r>
              <w:br/>
            </w: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align-center"/>
            </w:pPr>
            <w:r>
              <w:t>VII. Методическое и информационно-аналитическое обеспечение проведения демографической политики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86.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Создание системы государственного статистического наблюдения за демографическими процессами,</w:t>
            </w:r>
            <w:r>
              <w:br/>
            </w:r>
            <w:r>
              <w:t xml:space="preserve">соответствующей современным информационным потребностям и международным рекомендациям в отношении полноты и качества данных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IV квартал 2012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Росстат</w:t>
            </w:r>
            <w:r>
              <w:br/>
            </w:r>
            <w:r>
              <w:t>Минэко</w:t>
            </w:r>
            <w:r>
              <w:t xml:space="preserve">номразвития России </w:t>
            </w:r>
          </w:p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Минобрнауки России Минрегион России </w:t>
            </w:r>
            <w:r>
              <w:br/>
            </w:r>
            <w:r>
              <w:t xml:space="preserve">ФМС России </w:t>
            </w:r>
          </w:p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87.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Организация мониторинга экономических потерь от смертности, заболеваемости и инвалидизации населения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2011-2012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Росстат</w:t>
            </w:r>
            <w:r>
              <w:br/>
            </w:r>
            <w:r>
              <w:t xml:space="preserve">Минэкономразвития России </w:t>
            </w:r>
          </w:p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lastRenderedPageBreak/>
              <w:t xml:space="preserve">Минфин России </w:t>
            </w:r>
          </w:p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88.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Проведение выборочных обследований населения и подготовка по их итогам информационно-статистических материалов по следующим </w:t>
            </w:r>
            <w:r>
              <w:br/>
            </w:r>
            <w:r>
              <w:t>социально-демографическим вопросам: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Росстат </w:t>
            </w:r>
          </w:p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Минэкономразвития России </w:t>
            </w:r>
          </w:p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характеристика качества жизни различных слоев населения: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среда проживания, жилищные и бытовые условия, трудовая и социальная мобильность, производственный травматизм;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 год, 2014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условия для полноценного воспитания и развития детей, ведение здорового образа жизни;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2014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доступность и качество медицинских услуг, услуг в сфере образования и социального обслуживания, содействие занятости населения;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2013 год, </w:t>
            </w:r>
            <w:r>
              <w:br/>
            </w:r>
            <w:r>
              <w:t xml:space="preserve">2015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факторы, способствующие увеличению рождаемости (возможность совмещения работы и семейных обязаннос</w:t>
            </w:r>
            <w:r>
              <w:t>тей, потребность в услугах детских дошкольных учреждений, влияние негативных факторов на состояние репродуктивного здоровья населения, на рождение желаемого числа детей, влияние мер социальной поддержки на принятие семьей решения о рождении детей и др.);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2012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факторы, влияющие на состояние здоровья и образ жизни различных социально-демографических групп населения (полноценное и здоровое </w:t>
            </w:r>
            <w:r>
              <w:lastRenderedPageBreak/>
              <w:t>питание, наличие возможностей для занятия спортом и другими видами активного отдыха, распространенность употребления алкоголя,</w:t>
            </w:r>
            <w:r>
              <w:t xml:space="preserve"> наркотиков, табакокурения и др.);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 xml:space="preserve">2013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влияние мер социальной поддержки на повышение материального благосостояния населения, снижение неравенства доходов и уровня бедности;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2012 год, </w:t>
            </w:r>
            <w:r>
              <w:br/>
            </w:r>
            <w:r>
              <w:t xml:space="preserve">2014-2015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качество занятости (безопасность</w:t>
            </w:r>
            <w:r>
              <w:t xml:space="preserve"> труда и бытовые условия на работе, вознаграждение за труд в неформальном секторе экономики, использование труда мигрантов, участие населения в непрерывном образовании, спрос и предложение на рынке труда выпускников учреждений профессионального образования</w:t>
            </w:r>
            <w: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2014-2015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rPr>
                <w:rFonts w:eastAsia="Times New Roman"/>
              </w:rPr>
            </w:pP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89.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Проведение выборочного обследования по репродуктивному здоровью населения в рамках мониторинга международных программ по достижению целей развития тысячелетия, направленных на разработку политики развития народонаселения, охрану репродуктивного здоровья, п</w:t>
            </w:r>
            <w:r>
              <w:t xml:space="preserve">редотвращение распространения </w:t>
            </w:r>
            <w:r>
              <w:br/>
            </w:r>
            <w:r>
              <w:t xml:space="preserve">ВИЧ (СПИДа), и обеспечение равенства между мужчиной и женщиной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IV квартал </w:t>
            </w:r>
            <w:r>
              <w:br/>
            </w:r>
            <w:r>
              <w:t xml:space="preserve">2011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Росстат </w:t>
            </w:r>
            <w:r>
              <w:br/>
            </w:r>
            <w:r>
              <w:t xml:space="preserve">Минздрав России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90.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Подготовка доклада "Об итогах Всероссийской переписи населения </w:t>
            </w:r>
            <w:r>
              <w:br/>
            </w:r>
            <w:r>
              <w:t>2010 года"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IV квартал 2012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Росстат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>91.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Проведение социально-</w:t>
            </w:r>
            <w:r>
              <w:br/>
            </w:r>
            <w:r>
              <w:t>демографического обследования (микропереписи), обеспечивающего информационные потребности для анализа выполнения мероприятий, предусмотренных на II этапе реализации</w:t>
            </w:r>
            <w:r>
              <w:t xml:space="preserve"> </w:t>
            </w:r>
            <w:hyperlink r:id="rId22" w:anchor="/document/99/902064587/XA00LVS2MC/" w:history="1">
              <w:r>
                <w:rPr>
                  <w:color w:val="0000FF"/>
                  <w:u w:val="single"/>
                </w:rPr>
                <w:t>Концепции демографической политики Российской Федерации на период до 2025 года</w:t>
              </w:r>
            </w:hyperlink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октябрь 2015 года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Росстат</w:t>
            </w:r>
            <w:r>
              <w:br/>
            </w:r>
            <w:r>
              <w:t xml:space="preserve">Минэкономразвития России </w:t>
            </w:r>
          </w:p>
          <w:p w:rsidR="00000000" w:rsidRDefault="00D02101">
            <w:pPr>
              <w:pStyle w:val="formattext"/>
            </w:pPr>
            <w:r>
              <w:t>Минтруд России    </w:t>
            </w:r>
          </w:p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92.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Содействие освещению государственными средствами массовой информации реализации демографической политики Российской Федерации. Оказание на конкурсной основе финансовой поддержки производства и размещени</w:t>
            </w:r>
            <w:r>
              <w:t>я социально значимых теле-, радио- и интернет-проектов, направленных на решение проблем демографии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Минкомсвязь России Роспечать 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93.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Мониторинг реализации мер по улучшению демографической ситуации и основных параметров демографичес</w:t>
            </w:r>
            <w:r>
              <w:t xml:space="preserve">кого развития с подготовкой ежегодного доклада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Минобрнауки России </w:t>
            </w:r>
            <w:r>
              <w:br/>
            </w:r>
            <w:r>
              <w:t xml:space="preserve">Минрегион России Минспорттуризм России Минэкономразвития России </w:t>
            </w:r>
            <w:r>
              <w:br/>
            </w:r>
            <w:r>
              <w:t xml:space="preserve">Минсельхоз России Росстат </w:t>
            </w:r>
            <w:r>
              <w:br/>
            </w:r>
            <w:r>
              <w:t xml:space="preserve">ФМС России </w:t>
            </w:r>
          </w:p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94.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Методическое сопровождение разработки региональных программ демографического развития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 год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>заинтересованные федеральные органы исполнительной власти      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</w:r>
            <w:r>
              <w:lastRenderedPageBreak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lastRenderedPageBreak/>
              <w:t>95.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Разработка комплекса мер по улучшению демографической ситуации в субъектах Российской Федерации с устойчивой динамикой снижения численности населения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2012-2013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органы исполнительной власти субъектов Российской Федерации </w:t>
            </w:r>
          </w:p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>Минэкономр</w:t>
            </w:r>
            <w:r>
              <w:t xml:space="preserve">азвития России </w:t>
            </w:r>
            <w:r>
              <w:br/>
            </w:r>
            <w:r>
              <w:t xml:space="preserve">Минрегион России </w:t>
            </w:r>
            <w:r>
              <w:br/>
            </w:r>
            <w:r>
              <w:t>Минфин России  </w:t>
            </w:r>
          </w:p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96.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Повышение квалификации государственных гражданских служащих, занимающихся проблемами демографического развития, по направлению "Демография" и методическое обеспечение их профессиональной служебной деятельности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>заинтересова</w:t>
            </w:r>
            <w:r>
              <w:t xml:space="preserve">нные федеральные </w:t>
            </w:r>
            <w:r>
              <w:br/>
            </w:r>
            <w:r>
              <w:t xml:space="preserve">органы исполнительной власти </w:t>
            </w:r>
            <w:r>
              <w:br/>
            </w:r>
            <w:r>
              <w:t xml:space="preserve">органы исполнительной власти субъектов Российской Федерации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97.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Проведение всероссийских и международных научно-практических конференций по вопросам демографического развития (по отдельному плану)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2011-2015 годы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 xml:space="preserve">Минтруд России </w:t>
            </w:r>
          </w:p>
          <w:p w:rsidR="00000000" w:rsidRDefault="00D02101">
            <w:pPr>
              <w:pStyle w:val="formattext"/>
            </w:pPr>
            <w:r>
              <w:t xml:space="preserve">Минздрав России 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1990819679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02101">
            <w:pPr>
              <w:pStyle w:val="formattext"/>
            </w:pPr>
            <w:r>
              <w:t>     Примечание. Объемы финансирования мероприятий на</w:t>
            </w:r>
            <w:r>
              <w:t xml:space="preserve"> 2012-2015 годы будут уточняться при формировании федеральных бюджетов на соответствующий финансовый год.</w:t>
            </w:r>
          </w:p>
        </w:tc>
      </w:tr>
    </w:tbl>
    <w:p w:rsidR="00D02101" w:rsidRDefault="00D02101">
      <w:pPr>
        <w:divId w:val="1512156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16.03.2021</w:t>
      </w:r>
    </w:p>
    <w:sectPr w:rsidR="00D0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D1D6D"/>
    <w:rsid w:val="00D02101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242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67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213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73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56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dget.1jur.ru/" TargetMode="Externa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udget.1jur.ru/" TargetMode="External"/><Relationship Id="rId20" Type="http://schemas.openxmlformats.org/officeDocument/2006/relationships/hyperlink" Target="https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udget.1jur.ru/" TargetMode="External"/><Relationship Id="rId15" Type="http://schemas.openxmlformats.org/officeDocument/2006/relationships/hyperlink" Target="https://budget.1ju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udget.1jur.ru/" TargetMode="External"/><Relationship Id="rId19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Relationship Id="rId22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6165</Words>
  <Characters>35145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Аляпина Ангелина Александровна</dc:creator>
  <cp:lastModifiedBy>Аляпина Ангелина Александровна</cp:lastModifiedBy>
  <cp:revision>2</cp:revision>
  <dcterms:created xsi:type="dcterms:W3CDTF">2021-03-16T08:48:00Z</dcterms:created>
  <dcterms:modified xsi:type="dcterms:W3CDTF">2021-03-16T08:48:00Z</dcterms:modified>
</cp:coreProperties>
</file>