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9C" w:rsidRPr="0082749C" w:rsidRDefault="0082749C" w:rsidP="008274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t>ЗАКОН</w:t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  <w:t>УЛЬЯНОВСКОЙ ОБЛАСТИ</w:t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  <w:t>ОБ ОБЕСПЕЧЕНИИ ЖИЛЫМИ ПОМЕЩЕНИЯМИ ДЕТЕЙ-СИРОТ И ДЕТЕЙ,</w:t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  <w:t>ОСТАВШИХСЯ БЕЗ ПОПЕЧЕНИЯ РОДИТЕЛЕЙ, А ТАКЖЕ ЛИЦ</w:t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  <w:t>ИЗ ЧИСЛА ДЕТЕЙ-СИРОТ И ДЕТЕЙ, ОСТАВШИХСЯ БЕЗ ПОПЕЧЕНИЯ</w:t>
      </w:r>
      <w:r w:rsidRPr="0082749C">
        <w:rPr>
          <w:rFonts w:ascii="Arial" w:eastAsia="Times New Roman" w:hAnsi="Arial" w:cs="Arial"/>
          <w:b w:val="0"/>
          <w:bCs w:val="0"/>
          <w:color w:val="3C3C3C"/>
          <w:spacing w:val="2"/>
          <w:sz w:val="41"/>
          <w:szCs w:val="41"/>
          <w:lang w:eastAsia="ru-RU"/>
        </w:rPr>
        <w:br/>
        <w:t>РОДИТЕЛЕЙ, НА ТЕРРИТОРИИ УЛЬЯНОВСКОЙ ОБЛАСТИ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(с изменениями на 25 апреля 2019 года)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31.08.2013 N 164-ЗО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26.03.2014 N 36-ЗО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29.12.2014 N 232-ЗО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01.04.2015 N 34-ЗО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06.04.2016 N 50-ЗО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19.12.2016 N 188-ЗО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20.04.2018 N 36-ЗО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29.11.2018</w:t>
        </w:r>
        <w:proofErr w:type="gramEnd"/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N 134-ЗО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25.04.2019 N 23-ЗО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20 декабря 2012 года</w:t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Статья 1. Предмет правового регулирования настоящего Закона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Настоящий Закон регулирует отношения, связанные с реализацией детьми-сиротами и детьми, оставшимися без попечения родителей, а также лицами из числа детей-сирот и детей, оставшихся без попечения родителей, права на однократное обеспечение благоустроенными жилыми помещениями специализированного государственного 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lastRenderedPageBreak/>
        <w:t>жилищного фонда Ульяновской области (далее - специализированные жилые помещения) по договорам найма специализированных жилых помещений.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Статья 2. Право на обеспечение специализированными жилыми помещениями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Право на обеспечение специализированными жилыми помещениями по договорам найма специализированных жилых помещений имеют дети-сироты и дети, оставшиеся без попечения родителей, лица из числа детей-сирот и детей, оставшихся без попечения родителей (далее - дети-сироты, ребенок-сирота соответственно),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Право на обеспечение специализированными жилыми помещениями по основаниям и в порядке, предусмотренным </w:t>
      </w:r>
      <w:hyperlink r:id="rId14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статьей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(далее - </w:t>
      </w:r>
      <w:hyperlink r:id="rId15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дополнительных гарантиях по социальной поддержке детей-сирот и детей, оставшихся без попечения родителей"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), сохраняется за лицами, которые относились к категории детей-сирот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и достигли возраста 23 лет, до фактического обеспечения их жилыми помещениями.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 xml:space="preserve">Статья 3. Признание </w:t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невозможным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 xml:space="preserve"> проживания детей-сирот в ранее занимаемых жилых помещениях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Проживание детей-сирот в ранее занимаемых жилых помещениях признается невозможным, если это противоречит интересам указанных лиц в связи с наличием одного из обстоятельств, предусмотренных </w:t>
      </w:r>
      <w:hyperlink r:id="rId16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пунктом 4 статьи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, а также в случае проживания в ранее занимаемом жилом помещении лиц, страдающих хроническим алкоголизмом, наркоманией, состоящих на учете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в соответствующих медицинских организациях (при наличии вступившего в законную силу решения суда об отказе в их выселении либо в принудительном обмене жилого помещения по основаниям, предусмотренным </w:t>
      </w:r>
      <w:hyperlink r:id="rId17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).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 xml:space="preserve">2. Порядок </w:t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установления факта невозможности проживания детей-сирот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lastRenderedPageBreak/>
        <w:t>устанавливается Правительством Ульяновской области.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Статья 4. Обеспечение детей-сирот специализированными жилыми помещениями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1. Дети-сироты обеспечиваются специализированными жилыми помещениями в соответствии со </w:t>
      </w:r>
      <w:hyperlink r:id="rId18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статьей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 в виде отдельных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 </w:t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Общее количество жилых помещений в виде квартир, предоставляемых лицам, указанным в абзаце первом статьи 2 настоящего Закона, в одном многоквартирном доме, устанавливается Правительством Ульяновской области и при этом не может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составляет менее десяти.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2. Дети-сироты обеспечиваются специализированными жилыми помещениями по их выбору: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1) по месту их выявления и устройства под опеку (попечительство), в приемную или патронатную семью, в организации для детей-сирот и детей, оставшихся без попечения родителей, на территории Ульяновской области;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2) по месту окончания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месту завершения получения профессионального образования, профессионального обучения, либо по месту окончания прохождения военной службы по призыву, либо по месту окончания отбывания наказания в исправительных учреждениях;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3) по месту трудоустройства по окончании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по окончании прохождения военной службы по призыву, либо по окончании отбывания наказания в исправительных учреждениях;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4) по месту жительства лиц, у которых дети-сироты находились на воспитании под опекой (попечительством), в приемной или патронатной семье;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5) по месту нахождения ранее занимаемого жилого помещения в случае признания невозможным проживания ребенка-сироты в ранее занимаемом жилом помещении.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6) по месту обучения в образовательной организации.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lastRenderedPageBreak/>
        <w:t>Статья 5. Реализация детьми-сиротами права на обеспечение специализированными жилыми помещениями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Специализированные жилые помещения предоставляются лицам, указанным в абзаце первом статьи 2 настоящего Закона, по достижении ими возраста 18 лет, а также в случае приобретения ими полной дееспособности до достижения совершеннолетия.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По заявлению в письменной форме лиц, указанных в абзаце первом статьи 2 настоящего Закона и достигших возраста 18 лет, специализированные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обучения, либо </w:t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окончании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прохождения военной службы по призыву, либо окончании отбывания наказания в исправительных учреждениях.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Статья 6. Формирование списка детей-сирот, лиц, которые подлежат обеспечению специализированными жилыми помещениями, и предоставление детям-сиротам специализированных жилых помещений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Формирование списка детей-сирот, лиц, указанных в пункте 9 статьи 8 </w:t>
      </w:r>
      <w:hyperlink r:id="rId19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, которые подлежат обеспечению жилыми помещениями в соответствии с абзацем первым статьи 2 настоящего Закона, осуществляется органом опеки и попечительства в соответствии с порядком, установленным Правительством Российской Федерации. 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2. - 6.</w:t>
      </w:r>
      <w:proofErr w:type="gramEnd"/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 xml:space="preserve"> Утратили силу. - </w:t>
      </w:r>
      <w:hyperlink r:id="rId20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 Ульяновской области от 29.11.2018 N 134-ЗО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.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7. Специализированные жилые помещения по договорам найма специализированных жилых помещений предоставляются детям-сиротам в соответствии с </w:t>
      </w:r>
      <w:hyperlink r:id="rId21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Ульяновской области от 6 мая 2006 года N 53-ЗО "О предоставлении жилых помещений специализированного государственного жилищного фонда Ульяновской области"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8. Срок действия договора найма специализированного жилого помещения, предоставляемого в соответствии со </w:t>
      </w:r>
      <w:hyperlink r:id="rId22" w:history="1">
        <w:r w:rsidRPr="0082749C">
          <w:rPr>
            <w:rFonts w:ascii="Arial" w:eastAsia="Times New Roman" w:hAnsi="Arial" w:cs="Arial"/>
            <w:b w:val="0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статьей 8 Федерального закона "О дополнительных гарантиях по социальной поддержке детей-сирот и детей, оставшихся без попечения родителей"</w:t>
        </w:r>
      </w:hyperlink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, составляет пять лет.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 xml:space="preserve"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исполнительного органа государственной власти Ульяновской 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lastRenderedPageBreak/>
        <w:t>области, осуществляющего управление государственным жилищным фондом Ульяновской области. Перечень обстоятельств, свидетельствующих о необходимости оказания детям-сиротам содействия в преодолении трудной жизненной ситуации, и порядок их выявления устанавливаются Правительством Ульяновской области.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Статья 7. Финансовое обеспечение расходных обязательств, связанных с исполнением настоящего Закона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областным бюджетом Ульяновской области на соответствующий финансовый год и плановый период.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4C4C4C"/>
          <w:spacing w:val="2"/>
          <w:sz w:val="38"/>
          <w:szCs w:val="38"/>
          <w:lang w:eastAsia="ru-RU"/>
        </w:rPr>
        <w:t>Статья 8. Вступление в силу настоящего Закона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2013 года.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</w:r>
    </w:p>
    <w:p w:rsidR="0082749C" w:rsidRPr="0082749C" w:rsidRDefault="0082749C" w:rsidP="008274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Губернатор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С.И.МОРОЗОВ</w:t>
      </w:r>
    </w:p>
    <w:p w:rsidR="0082749C" w:rsidRPr="0082749C" w:rsidRDefault="0082749C" w:rsidP="008274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</w:pP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t>Ульяновск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21 декабря 2012 года</w:t>
      </w:r>
      <w:r w:rsidRPr="0082749C">
        <w:rPr>
          <w:rFonts w:ascii="Arial" w:eastAsia="Times New Roman" w:hAnsi="Arial" w:cs="Arial"/>
          <w:b w:val="0"/>
          <w:bCs w:val="0"/>
          <w:color w:val="2D2D2D"/>
          <w:spacing w:val="2"/>
          <w:sz w:val="21"/>
          <w:szCs w:val="21"/>
          <w:lang w:eastAsia="ru-RU"/>
        </w:rPr>
        <w:br/>
        <w:t>N 200-ЗО</w:t>
      </w:r>
    </w:p>
    <w:p w:rsidR="004F2A6F" w:rsidRDefault="004F2A6F">
      <w:bookmarkStart w:id="0" w:name="_GoBack"/>
      <w:bookmarkEnd w:id="0"/>
    </w:p>
    <w:sectPr w:rsidR="004F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9F"/>
    <w:rsid w:val="004F2A6F"/>
    <w:rsid w:val="0082749C"/>
    <w:rsid w:val="00B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NewRomanPS-BoldMT"/>
        <w:b/>
        <w:bCs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7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49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ertext">
    <w:name w:val="headertext"/>
    <w:basedOn w:val="a"/>
    <w:rsid w:val="008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8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NewRomanPS-BoldMT"/>
        <w:b/>
        <w:bCs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7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49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ertext">
    <w:name w:val="headertext"/>
    <w:basedOn w:val="a"/>
    <w:rsid w:val="008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8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9683" TargetMode="External"/><Relationship Id="rId13" Type="http://schemas.openxmlformats.org/officeDocument/2006/relationships/hyperlink" Target="http://docs.cntd.ru/document/463729446" TargetMode="External"/><Relationship Id="rId18" Type="http://schemas.openxmlformats.org/officeDocument/2006/relationships/hyperlink" Target="http://docs.cntd.ru/document/90439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18001806" TargetMode="External"/><Relationship Id="rId7" Type="http://schemas.openxmlformats.org/officeDocument/2006/relationships/hyperlink" Target="http://docs.cntd.ru/document/463708755" TargetMode="External"/><Relationship Id="rId12" Type="http://schemas.openxmlformats.org/officeDocument/2006/relationships/hyperlink" Target="http://docs.cntd.ru/document/463726977" TargetMode="External"/><Relationship Id="rId1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43973" TargetMode="External"/><Relationship Id="rId20" Type="http://schemas.openxmlformats.org/officeDocument/2006/relationships/hyperlink" Target="http://docs.cntd.ru/document/4637269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5936" TargetMode="External"/><Relationship Id="rId11" Type="http://schemas.openxmlformats.org/officeDocument/2006/relationships/hyperlink" Target="http://docs.cntd.ru/document/4637240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63703751" TargetMode="External"/><Relationship Id="rId15" Type="http://schemas.openxmlformats.org/officeDocument/2006/relationships/hyperlink" Target="http://docs.cntd.ru/document/90439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3716690" TargetMode="External"/><Relationship Id="rId19" Type="http://schemas.openxmlformats.org/officeDocument/2006/relationships/hyperlink" Target="http://docs.cntd.ru/document/9043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13873" TargetMode="External"/><Relationship Id="rId14" Type="http://schemas.openxmlformats.org/officeDocument/2006/relationships/hyperlink" Target="http://docs.cntd.ru/document/9043973" TargetMode="External"/><Relationship Id="rId22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Светлана Владимировна</dc:creator>
  <cp:keywords/>
  <dc:description/>
  <cp:lastModifiedBy>Крюченкова Светлана Владимировна</cp:lastModifiedBy>
  <cp:revision>2</cp:revision>
  <dcterms:created xsi:type="dcterms:W3CDTF">2019-06-27T12:54:00Z</dcterms:created>
  <dcterms:modified xsi:type="dcterms:W3CDTF">2019-06-27T12:54:00Z</dcterms:modified>
</cp:coreProperties>
</file>