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8D" w:rsidRPr="003E45D0" w:rsidRDefault="00F6318D" w:rsidP="00E10D8E">
      <w:pPr>
        <w:spacing w:after="0" w:line="240" w:lineRule="auto"/>
        <w:jc w:val="center"/>
        <w:rPr>
          <w:rFonts w:ascii="PT Astra Serif" w:eastAsia="Times New Roman" w:hAnsi="PT Astra Serif"/>
          <w:sz w:val="25"/>
          <w:szCs w:val="25"/>
          <w:lang w:eastAsia="ru-RU"/>
        </w:rPr>
      </w:pPr>
      <w:r w:rsidRPr="003E45D0"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>Информация об исполнении мероприятий</w:t>
      </w:r>
    </w:p>
    <w:p w:rsidR="00F6318D" w:rsidRPr="003E45D0" w:rsidRDefault="00F6318D" w:rsidP="00E10D8E">
      <w:pPr>
        <w:spacing w:after="0" w:line="240" w:lineRule="auto"/>
        <w:jc w:val="center"/>
        <w:rPr>
          <w:rFonts w:ascii="PT Astra Serif" w:eastAsia="Times New Roman" w:hAnsi="PT Astra Serif"/>
          <w:sz w:val="25"/>
          <w:szCs w:val="25"/>
          <w:lang w:eastAsia="ru-RU"/>
        </w:rPr>
      </w:pPr>
      <w:r w:rsidRPr="003E45D0"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>областной программы «Противодействие коррупции в Ульяновской области» на 2019-2021 годы</w:t>
      </w:r>
    </w:p>
    <w:p w:rsidR="00F6318D" w:rsidRPr="003E45D0" w:rsidRDefault="00A65016" w:rsidP="00E10D8E">
      <w:pPr>
        <w:spacing w:after="0" w:line="240" w:lineRule="auto"/>
        <w:jc w:val="center"/>
        <w:rPr>
          <w:rFonts w:ascii="PT Astra Serif" w:eastAsia="Times New Roman" w:hAnsi="PT Astra Serif"/>
          <w:sz w:val="25"/>
          <w:szCs w:val="25"/>
          <w:lang w:eastAsia="ru-RU"/>
        </w:rPr>
      </w:pPr>
      <w:r w:rsidRPr="003E45D0">
        <w:rPr>
          <w:rFonts w:ascii="PT Astra Serif" w:eastAsia="Times New Roman" w:hAnsi="PT Astra Serif"/>
          <w:b/>
          <w:bCs/>
          <w:sz w:val="25"/>
          <w:szCs w:val="25"/>
          <w:lang w:eastAsia="ru-RU"/>
        </w:rPr>
        <w:t>за 9 месяцев 2019 года</w:t>
      </w:r>
    </w:p>
    <w:p w:rsidR="00F6318D" w:rsidRPr="003E45D0" w:rsidRDefault="00F6318D" w:rsidP="00E10D8E">
      <w:pPr>
        <w:spacing w:after="0" w:line="240" w:lineRule="auto"/>
        <w:jc w:val="center"/>
        <w:rPr>
          <w:rFonts w:ascii="PT Astra Serif" w:eastAsia="Times New Roman" w:hAnsi="PT Astra Serif"/>
          <w:sz w:val="25"/>
          <w:szCs w:val="25"/>
          <w:lang w:eastAsia="ru-RU"/>
        </w:rPr>
      </w:pPr>
    </w:p>
    <w:tbl>
      <w:tblPr>
        <w:tblW w:w="5151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60"/>
        <w:gridCol w:w="7160"/>
        <w:gridCol w:w="6946"/>
      </w:tblGrid>
      <w:tr w:rsidR="00C10A42" w:rsidRPr="003E45D0" w:rsidTr="002D6C13">
        <w:trPr>
          <w:trHeight w:val="806"/>
          <w:tblCellSpacing w:w="0" w:type="dxa"/>
        </w:trPr>
        <w:tc>
          <w:tcPr>
            <w:tcW w:w="31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E10D8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№ </w:t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/п</w:t>
            </w:r>
          </w:p>
        </w:tc>
        <w:tc>
          <w:tcPr>
            <w:tcW w:w="2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E10D8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AC177F" w:rsidP="00C10A42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t>за</w:t>
            </w:r>
            <w:r w:rsidR="008C6D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9 месяцев</w:t>
            </w:r>
            <w:r>
              <w:rPr>
                <w:rFonts w:ascii="PT Astra Serif" w:eastAsia="Times New Roman" w:hAnsi="PT Astra Serif"/>
                <w:sz w:val="22"/>
                <w:lang w:eastAsia="ru-RU"/>
              </w:rPr>
              <w:t xml:space="preserve"> 2019 года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Задача 1.1. Снижение уровня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коррупциогенности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нормативных правовых актов Ульяновской области и их проектов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1.1.2.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Размещение в разделе «Общественная и антикоррупционная экспертиза» официального сайта Губернатора и Правительства Ульяновской области в информационно-телекоммуникационной сети «Интернет» проектов нормативных правовых актов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10A4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проекты нормативных правовых актов размещаются в разделе «Общественная и антикоррупционная экспертиза» </w:t>
            </w:r>
            <w:r w:rsidR="003E45D0"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 установленные сроки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1.1.3.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«прямых телефонных линий» с независимыми экспертами, аккредитованными 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10A4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1.1.4.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проведения семинаров, совещаний, рабочих встреч, «круглых столов» с участием независимых экспертов, аккредитованных Министерством юстиции Российской Федерации на проведение независимой антикоррупционной экспертизы (далее – независимые эксперты)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E26FC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21.06.2019 проведен «круглый стол» с действующими на территории Ульяновской области независимыми экспертами. Данное мероприятие организовано  Управлением Минюста России по Ульяновской области совместно с прокуратурой Ульяновской области,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и государственно-правовым управлением администрации Губернатора Ульяновской области.</w:t>
            </w:r>
          </w:p>
          <w:p w:rsidR="00655644" w:rsidRPr="003E45D0" w:rsidRDefault="00655644" w:rsidP="00655644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 3 квартале мероприятий «круглых столов» с участием независимых экспертов не проводилось.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1.1.5.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Размещение на официальных сайтах исполнительных органов государственной власти Ульяновской области в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информа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-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ционно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-телекоммуникационной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3E4316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На официальном сайте Министерства в информационно-телекоммуникационной сети «Интернет» </w:t>
            </w:r>
            <w:hyperlink r:id="rId9" w:history="1">
              <w:r w:rsidRPr="003E45D0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http://</w:t>
              </w:r>
              <w:r w:rsidRPr="003E45D0">
                <w:rPr>
                  <w:rStyle w:val="a8"/>
                  <w:rFonts w:ascii="PT Astra Serif" w:eastAsia="Times New Roman" w:hAnsi="PT Astra Serif"/>
                  <w:sz w:val="22"/>
                  <w:lang w:val="en-US" w:eastAsia="ru-RU"/>
                </w:rPr>
                <w:t>sobes</w:t>
              </w:r>
              <w:r w:rsidRPr="003E45D0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73.ru/</w:t>
              </w:r>
            </w:hyperlink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(</w:t>
            </w:r>
            <w:hyperlink r:id="rId10" w:history="1">
              <w:r w:rsidRPr="003E45D0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http://www.sobes73.ru/index.php?id=660</w:t>
              </w:r>
            </w:hyperlink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) размещаются тексты подготовленных проектов нормативных правовых актов Ульяновской области с указанием срока и электронного адреса для приёма сообщений о замечаниях и предложениях к ним.</w:t>
            </w:r>
            <w:r w:rsidR="003E45D0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За </w:t>
            </w:r>
            <w:r w:rsidR="00655644" w:rsidRPr="003E45D0">
              <w:rPr>
                <w:rFonts w:ascii="PT Astra Serif" w:eastAsia="Times New Roman" w:hAnsi="PT Astra Serif"/>
                <w:sz w:val="22"/>
                <w:lang w:eastAsia="ru-RU"/>
              </w:rPr>
              <w:t>3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квартал 2019 года</w:t>
            </w:r>
            <w:r w:rsidR="00655644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–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размещено </w:t>
            </w:r>
            <w:r w:rsidR="00655644" w:rsidRPr="003E45D0">
              <w:rPr>
                <w:rFonts w:ascii="PT Astra Serif" w:eastAsia="Times New Roman" w:hAnsi="PT Astra Serif"/>
                <w:sz w:val="22"/>
                <w:lang w:eastAsia="ru-RU"/>
              </w:rPr>
              <w:t>20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проектов нормативных правовых актов</w:t>
            </w:r>
            <w:r w:rsidR="00655644" w:rsidRPr="003E45D0">
              <w:rPr>
                <w:rFonts w:ascii="PT Astra Serif" w:eastAsia="Times New Roman" w:hAnsi="PT Astra Serif"/>
                <w:sz w:val="22"/>
                <w:lang w:eastAsia="ru-RU"/>
              </w:rPr>
              <w:t>;</w:t>
            </w:r>
          </w:p>
          <w:p w:rsidR="00655644" w:rsidRPr="003E45D0" w:rsidRDefault="00655644" w:rsidP="003E4316">
            <w:pPr>
              <w:spacing w:before="100" w:beforeAutospacing="1" w:after="119" w:line="240" w:lineRule="auto"/>
              <w:ind w:left="127" w:right="127"/>
              <w:jc w:val="both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9 месяцев 2019 года –  68 проектов нормативных правовых актов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1.1.7.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практики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по результатам вступивших в законную силу решений судов общей юрисдикции и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AD6D39">
            <w:pPr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По результатам проведения мониторинга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правоприменения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действующих нормативных правовых актов Ульяновской области,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регулирующих правоотношения в сфере социального обеспечения,  нормативных правовых актов, содержащих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коррупциогенные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факторы, </w:t>
            </w:r>
            <w:r w:rsidR="002924E0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за отчётный период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не выявлено</w:t>
            </w:r>
          </w:p>
          <w:p w:rsidR="00C10A42" w:rsidRPr="003E45D0" w:rsidRDefault="00C10A42" w:rsidP="00AD6D39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Решений судов, о признании </w:t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недействительными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ненормативных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по предупреждению и устранению причин выявленных нарушений, </w:t>
            </w:r>
            <w:r w:rsidR="002924E0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за отчётный период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не было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1.1.9.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Развитие практики заключения соглашений с независимыми экспертами по вопросам взаимодействия и сотрудничества в сфере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EF07EA" w:rsidP="00EF07EA">
            <w:pPr>
              <w:spacing w:before="100" w:beforeAutospacing="1" w:after="119" w:line="240" w:lineRule="auto"/>
              <w:ind w:right="253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С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>оглашени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с независимыми экспертами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 не заключено. Планируется до конца 2019 года.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1.1.10.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2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области, комиссий (рабочих групп) по противодействию коррупции, созданных при ИОГВ, межведомственных комиссий по противодействию коррупции, Экспертного совета при управлении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proofErr w:type="gramEnd"/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EB1353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Планируется  в течение 2019 года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Задача 1.2. Снижение уровня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коррупциогенности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муниципальных нормативных правовых актов и их проектов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Обеспечивающая цель 2.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Создание условий для активного участия представителей институтов гражданского общества, субъектов общественного контроля, граждан в противодействии коррупции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Задача 2.1. Обеспечение свободного доступа к информации о деятельности органов государственной власти  Ульяновской области и ОМСУ МО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2.1.1.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4E4DC3">
            <w:pPr>
              <w:spacing w:before="100" w:beforeAutospacing="1" w:after="119" w:line="10" w:lineRule="atLeast"/>
              <w:ind w:left="118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Размещение на официальном сайте Правительства Ульяновской области в информационно-телекоммуникационной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5444D1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pacing w:val="-2"/>
                <w:sz w:val="22"/>
              </w:rPr>
              <w:t xml:space="preserve">За отчётный период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нормативные правовые акты Ульяновской области по противодействию коррупции</w:t>
            </w:r>
            <w:r w:rsidRPr="003E45D0">
              <w:rPr>
                <w:rFonts w:ascii="PT Astra Serif" w:hAnsi="PT Astra Serif"/>
                <w:spacing w:val="-2"/>
                <w:sz w:val="22"/>
              </w:rPr>
              <w:t xml:space="preserve"> </w:t>
            </w:r>
            <w:r w:rsidRPr="003E45D0">
              <w:rPr>
                <w:rFonts w:ascii="PT Astra Serif" w:hAnsi="PT Astra Serif"/>
                <w:spacing w:val="-2"/>
                <w:sz w:val="22"/>
              </w:rPr>
              <w:br/>
              <w:t>не разрабатывались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2.1.2.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4E4DC3">
            <w:pPr>
              <w:spacing w:before="100" w:beforeAutospacing="1" w:after="119" w:line="10" w:lineRule="atLeast"/>
              <w:ind w:left="118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7F28" w:rsidRPr="003E45D0" w:rsidRDefault="00C10A42" w:rsidP="005371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Министерством организовано предоставление</w:t>
            </w:r>
            <w:r w:rsidR="001948E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157F28"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="001948E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138 государственных услуг, из которых 41 – </w:t>
            </w:r>
            <w:r w:rsidR="00A910CC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в рамках </w:t>
            </w:r>
            <w:r w:rsidR="001948E2" w:rsidRPr="003E45D0">
              <w:rPr>
                <w:rFonts w:ascii="PT Astra Serif" w:eastAsia="Times New Roman" w:hAnsi="PT Astra Serif"/>
                <w:sz w:val="22"/>
                <w:lang w:eastAsia="ru-RU"/>
              </w:rPr>
              <w:t>осуществлени</w:t>
            </w:r>
            <w:r w:rsidR="00157F28" w:rsidRPr="003E45D0">
              <w:rPr>
                <w:rFonts w:ascii="PT Astra Serif" w:eastAsia="Times New Roman" w:hAnsi="PT Astra Serif"/>
                <w:sz w:val="22"/>
                <w:lang w:eastAsia="ru-RU"/>
              </w:rPr>
              <w:t>я</w:t>
            </w:r>
            <w:r w:rsidR="001948E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157F28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переданных Правительству Ульяновской области </w:t>
            </w:r>
            <w:r w:rsidR="001948E2" w:rsidRPr="003E45D0">
              <w:rPr>
                <w:rFonts w:ascii="PT Astra Serif" w:eastAsia="Times New Roman" w:hAnsi="PT Astra Serif"/>
                <w:sz w:val="22"/>
                <w:lang w:eastAsia="ru-RU"/>
              </w:rPr>
              <w:t>федеральных полномочий</w:t>
            </w:r>
            <w:r w:rsidR="00157F28" w:rsidRPr="003E45D0">
              <w:rPr>
                <w:rFonts w:ascii="PT Astra Serif" w:eastAsia="Times New Roman" w:hAnsi="PT Astra Serif"/>
                <w:sz w:val="22"/>
                <w:lang w:eastAsia="ru-RU"/>
              </w:rPr>
              <w:t>.</w:t>
            </w:r>
          </w:p>
          <w:p w:rsidR="00C10A42" w:rsidRPr="003E45D0" w:rsidRDefault="00C10A42" w:rsidP="0012273D">
            <w:pPr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Предоставление всех государственных услуг осуществляется в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соответствии с утверждёнными Административными регламентами.  Министерством постоянно ведётся работа по оптимизации предоставления государственных услуг в части упорядочения административных процедур и административных действий, сокращения количества документов, предоставляемых заявителем для получения государственной услуги, уменьшения сроков предоставления государственных услуг   и взаимодействия с МФЦ  с целью создания условий доступности и оперативности.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2.1.3.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5371CE">
            <w:pPr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Административные регламенты предоставления соответствующих государственных услуг размещены в федеральной государственной информационной системе «Единый портал государственных и муниципальных услуг (функций)». Информация о государственных услугах внесена в информационную систему «Реестр государственных и муниципальных услуг (функций) Ульяновской области» (на региональном портале государственных и муниципальных услуг Ульяновской области) и в информационную систему «Единый портал государственных и муниципальных услуг (функций)» (на федеральном портале «Электронное Правительство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Госуслуги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»).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Задача 2.2. Создание системы антикоррупционного и правового просвещения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издания методических рекомендаций для педагогических работников и студентов образовательных организаций высшего образования, находящихся на территории Ульяновской области, по вопросам обучения основам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E4DC3" w:rsidRPr="003E45D0" w:rsidRDefault="00C10A42" w:rsidP="004E4DC3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Министерством  </w:t>
            </w:r>
            <w:r w:rsidR="004E4DC3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за отчётный период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не разрабатывалось каких-либо методических рекомендаций.</w:t>
            </w:r>
          </w:p>
          <w:p w:rsidR="00C10A42" w:rsidRPr="003E45D0" w:rsidRDefault="00BA6CD8" w:rsidP="003E45D0">
            <w:pPr>
              <w:spacing w:after="0" w:line="240" w:lineRule="auto"/>
              <w:ind w:left="127" w:right="127"/>
              <w:jc w:val="both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hAnsi="PT Astra Serif"/>
                <w:sz w:val="22"/>
              </w:rPr>
              <w:t>Издание</w:t>
            </w:r>
            <w:r w:rsidR="00BC4864" w:rsidRPr="003E45D0">
              <w:rPr>
                <w:rFonts w:ascii="PT Astra Serif" w:hAnsi="PT Astra Serif"/>
                <w:sz w:val="22"/>
              </w:rPr>
              <w:t xml:space="preserve"> методических </w:t>
            </w:r>
            <w:r w:rsidRPr="003E45D0">
              <w:rPr>
                <w:rFonts w:ascii="PT Astra Serif" w:hAnsi="PT Astra Serif"/>
                <w:sz w:val="22"/>
              </w:rPr>
              <w:t>рекомендаций</w:t>
            </w:r>
            <w:r w:rsidR="00BC4864" w:rsidRPr="003E45D0">
              <w:rPr>
                <w:rFonts w:ascii="PT Astra Serif" w:hAnsi="PT Astra Serif"/>
                <w:sz w:val="22"/>
              </w:rPr>
              <w:t xml:space="preserve"> по вопросам противодействия коррупции </w:t>
            </w:r>
            <w:r w:rsidRPr="003E45D0">
              <w:rPr>
                <w:rFonts w:ascii="PT Astra Serif" w:hAnsi="PT Astra Serif"/>
                <w:sz w:val="22"/>
              </w:rPr>
              <w:t>относится к компетенции</w:t>
            </w:r>
            <w:r w:rsidR="00BC4864" w:rsidRPr="003E45D0">
              <w:rPr>
                <w:rFonts w:ascii="PT Astra Serif" w:hAnsi="PT Astra Serif"/>
                <w:sz w:val="22"/>
              </w:rPr>
              <w:t xml:space="preserve"> образовательных и научных организаций.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Разработка рекомендаций и организация специальных курсов повышения квалификации по вопросам противодействия коррупции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A6CD8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Не относится к полномочиям Министерства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регионального фестиваля мультимедийных презентаций по вопросам профилактики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7252F2" w:rsidP="007252F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рганизатором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мероприятия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является Министерство образования и науки Ульяновской области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. З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а отчётный период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мероприятие 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>не проводилось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областного конкурса рисунков «Коррупция глазами учащейся и студенческой молодёжи Ульяновской области»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4136F" w:rsidRPr="003E45D0" w:rsidRDefault="0094136F" w:rsidP="0094136F">
            <w:pPr>
              <w:pStyle w:val="ad"/>
              <w:jc w:val="center"/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</w:pPr>
            <w:r w:rsidRPr="003E45D0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>Данное мероприятие закреплено за  Министерством образования и науки Ульяновской области и Министерством молодёжного развития Ульяновской области.</w:t>
            </w:r>
          </w:p>
          <w:p w:rsidR="00C10A42" w:rsidRPr="003E45D0" w:rsidRDefault="00C10A42" w:rsidP="0094136F">
            <w:pPr>
              <w:pStyle w:val="ad"/>
              <w:jc w:val="center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r w:rsidRPr="003E45D0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>В 2019 году запланировано участие в указанном мероприятии</w:t>
            </w:r>
            <w:r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функционирования передвижной экспозиции лучших работ областного конкурса рисунков «Коррупция глазами учащейся и студенческой молодёжи Ульяновской области»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22B7" w:rsidRPr="003E45D0" w:rsidRDefault="00A322B7" w:rsidP="0094136F">
            <w:pPr>
              <w:pStyle w:val="ad"/>
              <w:jc w:val="center"/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</w:pPr>
            <w:r w:rsidRPr="003E45D0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>Данное мероприятие закреплено за  Министерством образования и науки Ульяновской области</w:t>
            </w:r>
            <w:r w:rsidR="0094136F" w:rsidRPr="003E45D0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 xml:space="preserve"> и</w:t>
            </w:r>
            <w:r w:rsidRPr="003E45D0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 xml:space="preserve"> Министерство</w:t>
            </w:r>
            <w:r w:rsidR="0094136F" w:rsidRPr="003E45D0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>м</w:t>
            </w:r>
            <w:r w:rsidRPr="003E45D0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 xml:space="preserve"> молодёжно</w:t>
            </w:r>
            <w:r w:rsidR="0094136F" w:rsidRPr="003E45D0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>го развития Ульяновской области.</w:t>
            </w:r>
          </w:p>
          <w:p w:rsidR="00C10A42" w:rsidRPr="003E45D0" w:rsidRDefault="00C10A42" w:rsidP="0094136F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 2019 году запланировано участие в указанном мероприятии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2.2.13.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семинаров-практикумов с председателями советов многоквартирных домов, товариществ собственников жилья и жилищно-строительных кооперативов по вопросам применения жилищного законодательства и законодательства о противодействии коррупции. Осуществление контроля над раскрытием информации о деятельности организаций, осуществляющих деятельность в сфере управления многоквартирными домами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22B7" w:rsidRPr="003E45D0" w:rsidRDefault="00A322B7" w:rsidP="00A322B7">
            <w:pPr>
              <w:spacing w:before="100" w:beforeAutospacing="1" w:after="119" w:line="240" w:lineRule="auto"/>
              <w:ind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Данное мероприятие закреплено за  Министерством энергетики, жилищно-коммунального комплекса и городской среды Ульяновской области</w:t>
            </w:r>
          </w:p>
          <w:p w:rsidR="00C10A42" w:rsidRPr="003E45D0" w:rsidRDefault="00C10A42" w:rsidP="009A35B4">
            <w:pPr>
              <w:spacing w:before="100" w:beforeAutospacing="1" w:after="119" w:line="240" w:lineRule="auto"/>
              <w:ind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2.2.14.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Разработка и реализация в сфере деятельности ИОГВ комплекса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975C44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>Указанные мероприятия были реализованы подведомственными Министерству учреждениями социальной сферы в рамках проведённой восьмой региональной «Недели антикоррупционных инициатив» в период с 27.05. по 31.05.2019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2.2.16.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И.Н.Ульянова»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2D6C13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взаимодействия с ФГБОУ ВПО  «Ульяновский государственный педагогический университет имени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И.Н.Ульянова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» по вопросам антикоррупционного просвещения постояльцев </w:t>
            </w:r>
            <w:r w:rsidRPr="003E45D0">
              <w:rPr>
                <w:rFonts w:ascii="PT Astra Serif" w:hAnsi="PT Astra Serif"/>
                <w:sz w:val="22"/>
              </w:rPr>
              <w:t xml:space="preserve">государственных учреждений социального обслуживания </w:t>
            </w:r>
            <w:r w:rsidR="005E2B19" w:rsidRPr="003E45D0">
              <w:rPr>
                <w:rFonts w:ascii="PT Astra Serif" w:hAnsi="PT Astra Serif"/>
                <w:sz w:val="22"/>
              </w:rPr>
              <w:t xml:space="preserve"> </w:t>
            </w:r>
            <w:r w:rsidRPr="003E45D0">
              <w:rPr>
                <w:rFonts w:ascii="PT Astra Serif" w:hAnsi="PT Astra Serif"/>
                <w:sz w:val="22"/>
              </w:rPr>
              <w:t xml:space="preserve">и  государственных организаций для детей-сирот и </w:t>
            </w:r>
            <w:proofErr w:type="gramStart"/>
            <w:r w:rsidRPr="003E45D0">
              <w:rPr>
                <w:rFonts w:ascii="PT Astra Serif" w:hAnsi="PT Astra Serif"/>
                <w:sz w:val="22"/>
              </w:rPr>
              <w:t>детей, оставшихся без попечения родителей планируется</w:t>
            </w:r>
            <w:proofErr w:type="gramEnd"/>
            <w:r w:rsidRPr="003E45D0">
              <w:rPr>
                <w:rFonts w:ascii="PT Astra Serif" w:hAnsi="PT Astra Serif"/>
                <w:sz w:val="22"/>
              </w:rPr>
              <w:t xml:space="preserve"> в 2019 году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2.2.17.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обучения вновь назначенных директоров (руководителей) областных государственных профессиональных образовательных организаций, медицинских организаций и организаций культуры и их заместителей по программам, содержащим раздел (блок информации), касающийся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9A35B4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2.2.18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Реализация в Ульяновской области Концепции антикоррупционного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воспитания обучающихся образовательных организаций, находящихся на территории Ульяновской области, на 2018-2025 годы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5865B3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Реализация Концепции осуществляется</w:t>
            </w:r>
            <w:r w:rsidR="005865B3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Министерством образования и </w:t>
            </w:r>
            <w:r w:rsidR="005865B3"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науки Ульяновской области, ОМСУ МО и образовательными организациям высшего образования, находящиеся на территории Ульяновской области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2.2.19.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Создание условий для участия жителей Ульяновской области в возрасте от 14 до 35 лет в международном конкурсе социальной рекламы «Вместе против коррупции!» и оказание содействия в таком участии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9F10D7" w:rsidP="009F10D7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В период с 01.06.2019 по 01.10.2019 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>воспитанники детских домов принимают участие в отборочном этапе Международного молодежного конкурса социальной антикоррупционной рекламы «Вместе против коррупции!», организатором которого является Генеральная прокуратура Российской Федерации.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2.2.20.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Внедрение антикоррупционных стандартов поведения работников негосударственных организаций, функции и полномочия учредителя которых осуществляют ИОГВ и Правительство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1338B0">
            <w:pPr>
              <w:widowControl w:val="0"/>
              <w:suppressAutoHyphens/>
              <w:autoSpaceDN w:val="0"/>
              <w:spacing w:after="0" w:line="227" w:lineRule="exact"/>
              <w:jc w:val="center"/>
              <w:textAlignment w:val="baseline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hAnsi="PT Astra Serif"/>
                <w:sz w:val="22"/>
              </w:rPr>
              <w:t>Негосударственных организаций, функции и полномочия учредителя которых осуществляет Министерство, не имеется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2.2.21.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ind w:right="-40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сроком реализации 2018-2020 годы,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  <w:proofErr w:type="gramEnd"/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E02E22">
            <w:pPr>
              <w:widowControl w:val="0"/>
              <w:spacing w:after="0" w:line="227" w:lineRule="exact"/>
              <w:jc w:val="center"/>
              <w:rPr>
                <w:rFonts w:ascii="PT Astra Serif" w:eastAsia="Andale Sans UI" w:hAnsi="PT Astra Serif"/>
                <w:sz w:val="22"/>
                <w:lang w:eastAsia="ja-JP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Реализация мероприятий Комплексного плана осуществляется через</w:t>
            </w:r>
            <w:r w:rsidRPr="003E45D0">
              <w:rPr>
                <w:rFonts w:ascii="PT Astra Serif" w:eastAsia="Andale Sans UI" w:hAnsi="PT Astra Serif"/>
                <w:sz w:val="22"/>
                <w:lang w:eastAsia="ja-JP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выполнение мероприятий областной программы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по противодействию коррупции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2.2.22.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9D7DA8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Пропаганда деонтологии, профессиональной этики и стандарта антикоррупционных инициатив ор</w:t>
            </w:r>
            <w:r w:rsidR="009D7DA8" w:rsidRPr="003E45D0">
              <w:rPr>
                <w:rFonts w:ascii="PT Astra Serif" w:eastAsia="Times New Roman" w:hAnsi="PT Astra Serif"/>
                <w:sz w:val="22"/>
                <w:lang w:eastAsia="ru-RU"/>
              </w:rPr>
              <w:t>г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="009D7DA8" w:rsidRPr="003E45D0">
              <w:rPr>
                <w:rFonts w:ascii="PT Astra Serif" w:eastAsia="Times New Roman" w:hAnsi="PT Astra Serif"/>
                <w:sz w:val="22"/>
                <w:lang w:eastAsia="ru-RU"/>
              </w:rPr>
              <w:t>ни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зована Министерством в рамках проведённой восьмой региональной «Недели антикоррупционных инициатив»</w:t>
            </w:r>
            <w:r w:rsidR="009D7DA8" w:rsidRPr="003E45D0">
              <w:rPr>
                <w:rFonts w:ascii="PT Astra Serif" w:eastAsia="Times New Roman" w:hAnsi="PT Astra Serif"/>
                <w:sz w:val="22"/>
                <w:lang w:eastAsia="ru-RU"/>
              </w:rPr>
              <w:t>. За отчетный период мероприятие не проводилось.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2.2.25. 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находящихся на территории Ульяновской области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Министерство не является исполнителем данного мероприятия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2.2.28.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Создание и организация деятельности в муниципальных образованиях Ульяновской области молодёжных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2.2.29.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и проведение молодёжного форума «Вместе против </w:t>
            </w: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lastRenderedPageBreak/>
              <w:t>коррупции!», направленного на развитие и поддержку творческого потенциала, гражданской ответственности и значимости участия молодёжи в общественно-политической и социально-экономической жизни Ульяновской области и профилактике социально-негатив-</w:t>
            </w:r>
            <w:proofErr w:type="spell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ных</w:t>
            </w:r>
            <w:proofErr w:type="spell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явлений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47054" w:rsidRPr="00C47054" w:rsidRDefault="00C47054" w:rsidP="00C47054">
            <w:pPr>
              <w:spacing w:before="100" w:beforeAutospacing="1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С</w:t>
            </w:r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 xml:space="preserve">отрудники учреждений социальной сферы и получатели социальных </w:t>
            </w:r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услуг приняли участие в Международном молодёжном конкурсе социальной антикоррупционной рекламы «Вместе против коррупции!», организатором которого является Прокуратура РФ, в следующих номинациях: </w:t>
            </w:r>
          </w:p>
          <w:p w:rsidR="00C47054" w:rsidRPr="00C47054" w:rsidRDefault="00C47054" w:rsidP="00C47054">
            <w:pPr>
              <w:spacing w:before="100" w:beforeAutospacing="1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C47054"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  <w:t>В номинации «Лучший плакат»</w:t>
            </w:r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приняли участие:  воспитатели ОГАУСО «Психоневрологический интернат в с. </w:t>
            </w:r>
            <w:proofErr w:type="spellStart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Акшуат</w:t>
            </w:r>
            <w:proofErr w:type="spellEnd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 xml:space="preserve">»; сотрудник ОГАУСО «Специальный дом- интернат для престарелых и инвалидов в </w:t>
            </w:r>
            <w:proofErr w:type="spellStart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с</w:t>
            </w:r>
            <w:proofErr w:type="gramStart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.А</w:t>
            </w:r>
            <w:proofErr w:type="gramEnd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кшуат</w:t>
            </w:r>
            <w:proofErr w:type="spellEnd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 xml:space="preserve">»; воспитанники и специалисты Учреждения ОГКУСО СРЦН «Причал надежды»;  получатель социальных услуг - инвалид  I группы ОГАУСО «Дом – интернат для престарелых и инвалидов в городе Димитровграде»; создана творческая группа ОГАУСО «Сосновый бор» в </w:t>
            </w:r>
            <w:proofErr w:type="spellStart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р.п</w:t>
            </w:r>
            <w:proofErr w:type="spellEnd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. Вешкайма.</w:t>
            </w:r>
          </w:p>
          <w:p w:rsidR="00C47054" w:rsidRPr="00C47054" w:rsidRDefault="00C47054" w:rsidP="00C47054">
            <w:pPr>
              <w:spacing w:before="100" w:beforeAutospacing="1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C47054">
              <w:rPr>
                <w:rFonts w:ascii="PT Astra Serif" w:eastAsia="Times New Roman" w:hAnsi="PT Astra Serif"/>
                <w:sz w:val="22"/>
                <w:u w:val="single"/>
                <w:lang w:eastAsia="ru-RU"/>
              </w:rPr>
              <w:t>В номинации «Лучший видеоролик»</w:t>
            </w:r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приняли участие: сотрудник учреждения ОГАУСО «Геронтологический центр «ЗАБОТА» в </w:t>
            </w:r>
            <w:proofErr w:type="spellStart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г</w:t>
            </w:r>
            <w:proofErr w:type="gramStart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.У</w:t>
            </w:r>
            <w:proofErr w:type="gramEnd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льяновске</w:t>
            </w:r>
            <w:proofErr w:type="spellEnd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 xml:space="preserve">»; в ОГКУСО «Детский дом-интернат для умственно отсталых </w:t>
            </w:r>
            <w:proofErr w:type="spellStart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детей«Родник</w:t>
            </w:r>
            <w:proofErr w:type="spellEnd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 xml:space="preserve">» </w:t>
            </w:r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br/>
              <w:t xml:space="preserve">в с. </w:t>
            </w:r>
            <w:proofErr w:type="spellStart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Максимовка</w:t>
            </w:r>
            <w:proofErr w:type="spellEnd"/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»  создан видеоролик «Скажи коррупции НЕТ!».</w:t>
            </w:r>
          </w:p>
          <w:p w:rsidR="00157F28" w:rsidRPr="00C47054" w:rsidRDefault="00C47054" w:rsidP="00C47054">
            <w:pPr>
              <w:spacing w:before="100" w:beforeAutospacing="1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C47054">
              <w:rPr>
                <w:rFonts w:ascii="PT Astra Serif" w:eastAsia="Times New Roman" w:hAnsi="PT Astra Serif"/>
                <w:sz w:val="22"/>
                <w:lang w:eastAsia="ru-RU"/>
              </w:rPr>
              <w:t>Результаты 1 этапа конкурса  будут  известны  31 октября  2019 г.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2.2.31.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Организация деятельности «Школы заказчика»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4C4932">
            <w:pPr>
              <w:spacing w:before="100" w:beforeAutospacing="1" w:after="119" w:line="240" w:lineRule="auto"/>
              <w:ind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В целях оказания консультационной помощи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по проблемным вопросам, возникающим при осуществлении закупочной деятельности, Министерством планируется взаимодействие со «Школой заказчика» в целях организации обучающих семинаров для сотрудников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2.2.32.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Организация библиотечных выставок на тему «Нет коррупции!»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E02E2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Andale Sans UI" w:hAnsi="PT Astra Serif" w:cs="Tahoma"/>
                <w:kern w:val="3"/>
                <w:sz w:val="22"/>
                <w:lang w:eastAsia="ru-RU" w:bidi="fa-IR"/>
              </w:rPr>
              <w:t>Министерство</w:t>
            </w:r>
            <w:r w:rsidRPr="003E45D0">
              <w:rPr>
                <w:rFonts w:ascii="PT Astra Serif" w:eastAsia="Andale Sans UI" w:hAnsi="PT Astra Serif" w:cs="Tahoma"/>
                <w:kern w:val="3"/>
                <w:sz w:val="22"/>
                <w:lang w:val="de-DE" w:eastAsia="ru-RU" w:bidi="fa-IR"/>
              </w:rPr>
              <w:t xml:space="preserve"> </w:t>
            </w:r>
            <w:r w:rsidRPr="003E45D0">
              <w:rPr>
                <w:rFonts w:ascii="PT Astra Serif" w:eastAsia="Andale Sans UI" w:hAnsi="PT Astra Serif" w:cs="Tahoma"/>
                <w:kern w:val="3"/>
                <w:sz w:val="22"/>
                <w:lang w:eastAsia="ja-JP" w:bidi="fa-IR"/>
              </w:rPr>
              <w:t>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2.2.33.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и проведение цикла информационно-просветительских мероприятий антикоррупционной тематики в общеобразовательных организациях, профессиональных образовательных организациях, образовательных организациях высшего образования, находящихся на территории Ульяновской области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4C4932" w:rsidP="001B7AE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Министерство</w:t>
            </w:r>
            <w:r w:rsidRPr="003E45D0">
              <w:rPr>
                <w:rFonts w:ascii="PT Astra Serif" w:eastAsia="Times New Roman" w:hAnsi="PT Astra Serif"/>
                <w:color w:val="000000"/>
                <w:sz w:val="22"/>
                <w:lang w:val="de-DE"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2.2.34.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Организация и проведение областного конкурса «Творчество против коррупции»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C4932" w:rsidRPr="003E45D0" w:rsidRDefault="00C10A42" w:rsidP="004C493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Организатором данного мероприятия  является Министерство </w:t>
            </w:r>
            <w:r w:rsidR="004C4932" w:rsidRPr="003E45D0">
              <w:rPr>
                <w:rFonts w:ascii="PT Astra Serif" w:eastAsia="Times New Roman" w:hAnsi="PT Astra Serif"/>
                <w:sz w:val="22"/>
                <w:lang w:eastAsia="ru-RU"/>
              </w:rPr>
              <w:t>искусства и культурной политики Ульяновской области.</w:t>
            </w:r>
          </w:p>
          <w:p w:rsidR="00C10A42" w:rsidRPr="003E45D0" w:rsidRDefault="00C10A42" w:rsidP="009E2EB8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мероприятие не проводилось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2.2.35.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и проведение информационно-пропагандистских акций «Взяток не даю», «Честным быть модно!», «Честный регион – достойное будущее!», а также </w:t>
            </w:r>
            <w:proofErr w:type="spell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флэшмоб</w:t>
            </w:r>
            <w:proofErr w:type="spell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-акци</w:t>
            </w:r>
            <w:r w:rsidR="006B3ECD"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и в информационно-телекоммуника</w:t>
            </w: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ционной сети «Интернет» с указанием </w:t>
            </w:r>
            <w:proofErr w:type="spell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хештега</w:t>
            </w:r>
            <w:proofErr w:type="spell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«#</w:t>
            </w:r>
            <w:proofErr w:type="spell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япротивкоррупции</w:t>
            </w:r>
            <w:proofErr w:type="spell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0A3F5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bCs/>
                <w:color w:val="000000"/>
                <w:sz w:val="22"/>
                <w:lang w:eastAsia="ru-RU"/>
              </w:rPr>
              <w:t>З</w:t>
            </w:r>
            <w:r w:rsidRPr="003E45D0">
              <w:rPr>
                <w:rFonts w:ascii="PT Astra Serif" w:eastAsia="Times New Roman" w:hAnsi="PT Astra Serif"/>
                <w:bCs/>
                <w:color w:val="000000"/>
                <w:sz w:val="22"/>
                <w:lang w:val="de-DE" w:eastAsia="ru-RU"/>
              </w:rPr>
              <w:t xml:space="preserve">а </w:t>
            </w:r>
            <w:r w:rsidR="006B3ECD" w:rsidRPr="003E45D0">
              <w:rPr>
                <w:rFonts w:ascii="PT Astra Serif" w:eastAsia="Times New Roman" w:hAnsi="PT Astra Serif"/>
                <w:bCs/>
                <w:color w:val="000000"/>
                <w:sz w:val="22"/>
                <w:lang w:eastAsia="ru-RU"/>
              </w:rPr>
              <w:t xml:space="preserve">отчётный период </w:t>
            </w:r>
            <w:proofErr w:type="spell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val="de-DE" w:eastAsia="ru-RU"/>
              </w:rPr>
              <w:t>информационно-пропагандистских</w:t>
            </w:r>
            <w:proofErr w:type="spellEnd"/>
            <w:r w:rsidRPr="003E45D0">
              <w:rPr>
                <w:rFonts w:ascii="PT Astra Serif" w:eastAsia="Times New Roman" w:hAnsi="PT Astra Serif"/>
                <w:color w:val="000000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val="de-DE" w:eastAsia="ru-RU"/>
              </w:rPr>
              <w:t>акций</w:t>
            </w:r>
            <w:proofErr w:type="spell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не проводилось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2.2.39.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и проведение интерактивных уроков в общеобразовательных организациях в Ульяновской области, посвящённых профилактике коррупции и методам борьбы с ней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6B3ECD" w:rsidP="006B3EC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Ответственным за п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>роведение  данного мероприятия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является Министерство образования и науки Ульяновской области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2.2.40.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Создание и функционирование системы онлайн-консультирования граждан по вопросам противодействия коррупции при предоставлении услуг жителям Ульяновской области в сфере здравоохранения, образования, социального обслуживания, культуры, физической культуры и спорта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95D6E" w:rsidP="00B95D6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Баннер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>, откр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ыв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>ающ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ий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доступ</w:t>
            </w:r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сайт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государственных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услуг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размещен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сайте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Министерства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(https://gosuslugi.ulregion.ru/Home/OnlineService).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2.2.41.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Проведение </w:t>
            </w:r>
            <w:proofErr w:type="gram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</w:t>
            </w:r>
            <w:proofErr w:type="gram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6B3EC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bCs/>
                <w:sz w:val="22"/>
              </w:rPr>
              <w:t>З</w:t>
            </w:r>
            <w:r w:rsidRPr="003E45D0">
              <w:rPr>
                <w:rFonts w:ascii="PT Astra Serif" w:hAnsi="PT Astra Serif"/>
                <w:bCs/>
                <w:sz w:val="22"/>
                <w:lang w:val="de-DE"/>
              </w:rPr>
              <w:t xml:space="preserve">а </w:t>
            </w:r>
            <w:r w:rsidR="006B3ECD" w:rsidRPr="003E45D0">
              <w:rPr>
                <w:rFonts w:ascii="PT Astra Serif" w:hAnsi="PT Astra Serif"/>
                <w:bCs/>
                <w:sz w:val="22"/>
              </w:rPr>
              <w:t>отчётный период</w:t>
            </w:r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r w:rsidRPr="003E45D0">
              <w:rPr>
                <w:rFonts w:ascii="PT Astra Serif" w:hAnsi="PT Astra Serif"/>
                <w:sz w:val="22"/>
              </w:rPr>
              <w:t>не проводилось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2.2.42.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Реализация проекта «ШКОЛА – молодые омбудсмены 73» и программы повышения квалификации «Формирование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C5EFB">
            <w:pPr>
              <w:spacing w:before="102" w:after="119" w:line="240" w:lineRule="auto"/>
              <w:ind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</w:t>
            </w:r>
            <w:r w:rsidR="00CC5EFB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 не является исполнителем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2.2.43.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Разработка и внедрение единой системы выявления и анализа коррупционных рисков в деятельности образовательных организаций высшего образования и профессиональных образовательных организаций, находящихся на территории Ульяновской области.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организаций, следующих документов: </w:t>
            </w:r>
            <w:proofErr w:type="gram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клят-</w:t>
            </w:r>
            <w:proofErr w:type="spell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ва</w:t>
            </w:r>
            <w:proofErr w:type="spellEnd"/>
            <w:proofErr w:type="gram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«Чести и достоинства ульяновского студента», Кодекс этики ульяновского студента, Кодекс антикоррупционного поведения жителя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9640A" w:rsidP="00B730E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2.2.46.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Регулярное проведение анкетирования студентов и педагогических работников,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деятельности. Проведение научно-практических конференций с участием представителей студенчества по вопросам противодействия коррупции. </w:t>
            </w:r>
            <w:proofErr w:type="gram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и проведение конкурсов на лучшую научную работу по </w:t>
            </w: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lastRenderedPageBreak/>
              <w:t>вопросам противодействия коррупции, фотоконкурса «Я – против коррупции!», «Студенты нашего вуза – против коррупции!», проведение мероприятий в формате «</w:t>
            </w:r>
            <w:proofErr w:type="spell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сторителлинг</w:t>
            </w:r>
            <w:proofErr w:type="spell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», «Общество без коррупции», лекций на тему «Борьба с коррупцией – долг каждого гражданина», проведение мероприятий в формате «Час правовых знаний о противодействии коррупции», проведение университетских антикоррупционных кейс-чемпионатов, ток-шоу «Политика противодействия коррупции моего вуза: моя роль</w:t>
            </w:r>
            <w:proofErr w:type="gram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и участие в её реализации», социальных акций «Честная сессия – чистая совесть!», кураторских часов на тему «Быть честным модно», «Коррупция как социально-историческое явление», «Что такое коррупция?», проведение «круглых столов» на тему «Методы и правовые инструменты профилактики коррупции в образовательных организациях», студенческих дебатов-турниров по вопросам коррупции, организация «студенческих телефонов доверия» в период проведения </w:t>
            </w:r>
            <w:proofErr w:type="spell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зачётно</w:t>
            </w:r>
            <w:proofErr w:type="spell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-экзаменационных сессий, разработка информационных буклетов, брошюр, листовок антикоррупционной направленности</w:t>
            </w:r>
            <w:proofErr w:type="gram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и их распространение среди студентов, организация изготовления информационных стендов по вопросам противодействия коррупции, «Антикоррупционных информационных вестников». Организация и проведение антикоррупционных </w:t>
            </w:r>
            <w:proofErr w:type="spell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квестов</w:t>
            </w:r>
            <w:proofErr w:type="spell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форсайт</w:t>
            </w:r>
            <w:proofErr w:type="spell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-сессий, студенческих панельных дискуссий «Студенты в Ульяновской области против коррупции!». Организация и проведение «круглых столов» «Студенчество против коррупции», приуроченных к Международному дню борьбы с коррупцией – 9 декабря. Организация и проведение конкурсов стихов и слоганов «Честные строки». Организация и проведение конкурса плакатов, листовок-рефератов и эссе антикоррупционной тематики. Организация проведения цикла встреч студентов с представителями государственных органов Ульяновской области и правоохранительных органов по Ульяновской области, членами межвузовской комиссии по вопросам противодействия коррупции при Совете ректоров вузов Ульяновской области в целях обсуждения вопросов, связанных с противодействием коррупции и борьбой с коррупцией. Проведение лекций на тему «Проблемы коррупции в сфере образования». Разработка и проведение деловой информационной интерактивной игры «Улица разбитых коррупционеров»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10A42">
            <w:pPr>
              <w:spacing w:before="102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  <w:p w:rsidR="00C10A42" w:rsidRPr="003E45D0" w:rsidRDefault="00B9640A" w:rsidP="00B730E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2.2.47.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Создание и организация деятельности в профессиональных образовательных организациях Ульяновской области студенческих антикоррупционных комиссий. Оказание практической помощи в </w:t>
            </w: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lastRenderedPageBreak/>
              <w:t>организации их деятельности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9640A" w:rsidP="00502746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Министерство не является исполнителем 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2.2.48.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E10D8E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Дней открытых данных, Недель без турникетов, </w:t>
            </w:r>
            <w:proofErr w:type="spell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пресстуров</w:t>
            </w:r>
            <w:proofErr w:type="spell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и других публичных мероприятий, направленных на повышение открытости деятельности ИОГВ и ОМСУ МО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9640A" w:rsidRPr="003E45D0" w:rsidRDefault="00B9640A" w:rsidP="00113C87">
            <w:pPr>
              <w:spacing w:before="102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hAnsi="PT Astra Serif"/>
                <w:sz w:val="22"/>
              </w:rPr>
              <w:t xml:space="preserve">В отделениях социальной защиты населения </w:t>
            </w:r>
            <w:r w:rsidR="00E7270A" w:rsidRPr="003E45D0">
              <w:rPr>
                <w:rFonts w:ascii="PT Astra Serif" w:hAnsi="PT Astra Serif"/>
                <w:sz w:val="22"/>
              </w:rPr>
              <w:t xml:space="preserve">Ульяновской области </w:t>
            </w:r>
            <w:r w:rsidR="00113C87" w:rsidRPr="003E45D0">
              <w:rPr>
                <w:rFonts w:ascii="PT Astra Serif" w:hAnsi="PT Astra Serif"/>
                <w:sz w:val="22"/>
              </w:rPr>
              <w:t xml:space="preserve">каждый первый понедельник месяца </w:t>
            </w:r>
            <w:r w:rsidR="009D3F9C" w:rsidRPr="003E45D0">
              <w:rPr>
                <w:rFonts w:ascii="PT Astra Serif" w:hAnsi="PT Astra Serif"/>
                <w:sz w:val="22"/>
              </w:rPr>
              <w:t>для всех категорий граждан проводятся дни открытых дверей по правовой грамотности</w:t>
            </w:r>
            <w:r w:rsidR="00113C87" w:rsidRPr="003E45D0">
              <w:rPr>
                <w:rFonts w:ascii="PT Astra Serif" w:hAnsi="PT Astra Serif"/>
                <w:sz w:val="22"/>
              </w:rPr>
              <w:t>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2.2.49.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Проработка вопроса об учреждении в Ульяновской области специальной ежегодной премии «Лучший в профессии!» для поощрения работников сферы образования за преданность профессии, честность и профессионализм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2.2.50.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Проработка вопроса учреждения в Ульяновской области специальной премии «Чистая совесть – народное признание!» для работников сферы здравоохранения, имеющих авторитет среди жителей Ульяновской области, за бескорыстную преданность профессии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2.2.51.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«Реализация государственной политики в области противодействия коррупции»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FF2C19">
            <w:pPr>
              <w:spacing w:before="102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hAnsi="PT Astra Serif"/>
                <w:sz w:val="22"/>
              </w:rPr>
              <w:t xml:space="preserve">Новости и информация об изменениях  </w:t>
            </w:r>
            <w:r w:rsidRPr="003E45D0">
              <w:rPr>
                <w:rFonts w:ascii="PT Astra Serif" w:hAnsi="PT Astra Serif"/>
                <w:sz w:val="22"/>
              </w:rPr>
              <w:br/>
              <w:t>в законодательстве по противодействию коррупции регулярно рассылаются на адреса электронных почт руководителей подведомственных учреждений.</w:t>
            </w:r>
          </w:p>
          <w:p w:rsidR="00C10A42" w:rsidRPr="003E45D0" w:rsidRDefault="00C10A42" w:rsidP="00FF2C19">
            <w:pPr>
              <w:spacing w:before="102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3E45D0">
              <w:rPr>
                <w:rFonts w:ascii="PT Astra Serif" w:hAnsi="PT Astra Serif"/>
                <w:sz w:val="22"/>
              </w:rPr>
              <w:t>Ответственным</w:t>
            </w:r>
            <w:proofErr w:type="gramEnd"/>
            <w:r w:rsidRPr="003E45D0">
              <w:rPr>
                <w:rFonts w:ascii="PT Astra Serif" w:hAnsi="PT Astra Serif"/>
                <w:sz w:val="22"/>
              </w:rPr>
              <w:t xml:space="preserve"> по противодействию коррупции в Министерстве осуществляются проверки по осуществлению подведомственными учреждениями  деятельности по соблюдению законодательства по противодействию коррупции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2.2.52.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00516E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Развитие практики проведения встреч с жителями населённых пунктов Ульяновской области, на которых до граждан в числе других вопросов доводить информацию о реализуемых мерах по противодействию коррупции и разъяснять положения законодательства о противодействии коррупции, в том числе и меры ответственности, предусмотренные законодательством за совершение коррупционных правонарушений.</w:t>
            </w:r>
            <w:r w:rsidRPr="003E45D0">
              <w:rPr>
                <w:rFonts w:ascii="PT Astra Serif" w:eastAsia="Times New Roman" w:hAnsi="PT Astra Serif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Распространение среди населения буклетов и памяток по вопросам противодействия коррупции, а также доведение </w:t>
            </w:r>
            <w:proofErr w:type="gram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положений Кодекса антикоррупционного поведения жителя Ульяновской области</w:t>
            </w:r>
            <w:proofErr w:type="gramEnd"/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00516E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Данные мероприятия были организованы в рамках проведения восьмой региональной недели антикоррупционных инициатив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2.2.53.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Реализация в профессиональных образовательных организациях Ульяновской области проекта «Школа антикоррупционной грамотности»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113C87" w:rsidP="00B730E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2.2.54.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разработки цикла учебно-методических антикоррупционных пособий и рабочих тетрадей, рассчитанных на различные возрастные группы детей, и внедрение их в практику деятельности общеобразовательных организаций в Ульяновской области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113C87" w:rsidP="00B730E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2.2.55.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Подготовка и внесение в установленном порядке в Министерство науки и высшего образования Российской Федерации предложений </w:t>
            </w:r>
            <w:proofErr w:type="gramStart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 включении в государственные образовательные стандарты высшего образования требований о формировании у студентов нетерпимости к коррупционному поведению</w:t>
            </w:r>
            <w:proofErr w:type="gramEnd"/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 как компонента профессиональной этики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FF5B67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2.2.56.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Организация проведения цикла специальных агитационно-общественных акций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113C87" w:rsidP="00F87543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2.2.57.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7A60BC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13C87" w:rsidRPr="003E45D0" w:rsidRDefault="00113C87" w:rsidP="00113C87">
            <w:pPr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hAnsi="PT Astra Serif"/>
                <w:sz w:val="22"/>
              </w:rPr>
              <w:t>Исполнителем данного мероприятия является Министерство образования и науки                     Ульяновской области.</w:t>
            </w:r>
          </w:p>
          <w:p w:rsidR="00C10A42" w:rsidRPr="003E45D0" w:rsidRDefault="00C10A42" w:rsidP="00113C87">
            <w:pPr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На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официальном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сайте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Министерства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в 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разделе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«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Антикоррупционная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деятельность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» 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размещены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r w:rsidRPr="003E45D0">
              <w:rPr>
                <w:rFonts w:ascii="PT Astra Serif" w:hAnsi="PT Astra Serif"/>
                <w:sz w:val="22"/>
              </w:rPr>
              <w:t>информационные материалы</w:t>
            </w:r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антикоррупционной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направленности</w:t>
            </w:r>
            <w:proofErr w:type="spellEnd"/>
            <w:r w:rsidRPr="003E45D0">
              <w:rPr>
                <w:rFonts w:ascii="PT Astra Serif" w:hAnsi="PT Astra Serif"/>
                <w:sz w:val="22"/>
              </w:rPr>
              <w:t xml:space="preserve"> (</w:t>
            </w:r>
            <w:r w:rsidRPr="003E45D0">
              <w:rPr>
                <w:rFonts w:ascii="PT Astra Serif" w:hAnsi="PT Astra Serif"/>
                <w:sz w:val="22"/>
                <w:lang w:val="de-DE"/>
              </w:rPr>
              <w:t>http://www.sobes73.ru/informacionnye__23167.html</w:t>
            </w:r>
            <w:r w:rsidRPr="003E45D0">
              <w:rPr>
                <w:rFonts w:ascii="PT Astra Serif" w:hAnsi="PT Astra Serif"/>
                <w:sz w:val="22"/>
              </w:rPr>
              <w:t>)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2.2.58.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Организация и проведение конкурса сочинений среди обучающихся общеобразовательных организаций в Ульяновской области «Будущее Ульяновской области – в моих руках!»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12273D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2.2.59.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Проведение заседаний «круглых столов»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Министерство не является исполнителем данного мероприятия 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00516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Задача 2.3. Создание системы обратной связи с населением Ульяновской области по вопросам противодействия коррупции и реализации единой государственной политики в области противодействия коррупции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2.3.1.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информационно-телекоммуникационной сети «Интернет» разделов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657483">
            <w:pPr>
              <w:ind w:left="128" w:right="126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В целях повышения эффективности работы по противодействию коррупции в Министерстве на официальном сайте в разделе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«Антикоррупционная деятельность» размещена информация,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телефоны «горячей линии» для приёма сообщений о фактах коррупции. В разделе «</w:t>
            </w:r>
            <w:hyperlink r:id="rId11" w:history="1">
              <w:r w:rsidRPr="003E45D0">
                <w:rPr>
                  <w:rFonts w:ascii="PT Astra Serif" w:eastAsia="Times New Roman" w:hAnsi="PT Astra Serif"/>
                  <w:sz w:val="22"/>
                  <w:lang w:eastAsia="ru-RU"/>
                </w:rPr>
                <w:t>Виртуальная приёмная сайта Министерства</w:t>
              </w:r>
            </w:hyperlink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» гражданам предоставлена возможность сообщить о факте коррупции, в том числе на условиях анонимности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2.3.2.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 рамках информационного освещения антикоррупционных мероприятий пресс-службой Министерства ежегодно разрабатывается медиаплан.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2.3.4.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Совершенствование разделов «обратной связи» официальных сайтов ИОГВ и ОМСУ МО в информационно-телекоммуникационной сети «Интернет»,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На сайте Министерства в разделе «</w:t>
            </w:r>
            <w:hyperlink r:id="rId12" w:history="1">
              <w:r w:rsidRPr="003E45D0">
                <w:rPr>
                  <w:rFonts w:ascii="PT Astra Serif" w:eastAsia="Times New Roman" w:hAnsi="PT Astra Serif"/>
                  <w:sz w:val="22"/>
                  <w:lang w:eastAsia="ru-RU"/>
                </w:rPr>
                <w:t>Виртуальная приёмная сайта Министерства</w:t>
              </w:r>
            </w:hyperlink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» граждане могут сообщить об известных им фактах коррупции, в том числе на условиях анонимности</w:t>
            </w:r>
          </w:p>
          <w:p w:rsidR="00C10A42" w:rsidRPr="003E45D0" w:rsidRDefault="00C10A42" w:rsidP="00C10A42">
            <w:pPr>
              <w:spacing w:before="102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2.3.5.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8A7753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На официальном сайте Министерства в разделе «Антикоррупционная деятельность» размещена информация о действующих в г. Ульяновске ящиках доверия, чтобы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ульяновцы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имели возможность оперативно сообщать </w:t>
            </w:r>
            <w:r w:rsidR="008A7753"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 фактах проявления коррупции</w:t>
            </w:r>
            <w:r w:rsidR="008A7753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(</w:t>
            </w:r>
            <w:hyperlink r:id="rId13" w:history="1">
              <w:r w:rsidR="008A7753" w:rsidRPr="003E45D0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http://sobes73.ru/publikacii_po_p_7816.html</w:t>
              </w:r>
            </w:hyperlink>
            <w:r w:rsidR="008A7753" w:rsidRPr="003E45D0">
              <w:rPr>
                <w:rFonts w:ascii="PT Astra Serif" w:eastAsia="Times New Roman" w:hAnsi="PT Astra Serif"/>
                <w:sz w:val="22"/>
                <w:lang w:eastAsia="ru-RU"/>
              </w:rPr>
              <w:t>)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2.3.7.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здравоохранения,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5E7C9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2.3.8. 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образования,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5E7C92" w:rsidP="00C10A42">
            <w:pPr>
              <w:spacing w:before="102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2.3.9.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Разработка и размещение на официальных сайтах ИОГВ, ОМСУ МО и подведомственных им организаций в </w:t>
            </w:r>
            <w:r w:rsidR="005E7C92" w:rsidRPr="003E45D0">
              <w:rPr>
                <w:rFonts w:ascii="PT Astra Serif" w:eastAsia="Times New Roman" w:hAnsi="PT Astra Serif"/>
                <w:sz w:val="22"/>
                <w:lang w:eastAsia="ru-RU"/>
              </w:rPr>
              <w:t>информационно-телекоммуникацион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ной сети «Интернет»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381B87" w:rsidP="00E12233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На официальном сайте Министерства и подведомственных учреждениях социальной сферы размещены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антикоррупционны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паспорта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2.3.10.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6F70" w:rsidRPr="003E45D0" w:rsidRDefault="00C10A42" w:rsidP="00E12233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 Министерстве  02.07.2019</w:t>
            </w:r>
            <w:r w:rsidR="002811D3" w:rsidRPr="003E45D0">
              <w:rPr>
                <w:rFonts w:ascii="PT Astra Serif" w:eastAsia="Times New Roman" w:hAnsi="PT Astra Serif"/>
                <w:sz w:val="22"/>
                <w:lang w:eastAsia="ru-RU"/>
              </w:rPr>
              <w:t>, 18.09.2019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года состоялась «прямая телефонная линия»</w:t>
            </w:r>
            <w:r w:rsidRPr="003E45D0">
              <w:rPr>
                <w:rFonts w:ascii="PT Astra Serif" w:hAnsi="PT Astra Serif" w:cs="Arial"/>
                <w:color w:val="000000"/>
                <w:sz w:val="22"/>
                <w:shd w:val="clear" w:color="auto" w:fill="F2FBFF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по вопросам проявления фактов коррупционного характера в деятельности Министерства и учреждениях социальной сферы</w:t>
            </w:r>
            <w:r w:rsidR="00E12233" w:rsidRPr="003E45D0">
              <w:rPr>
                <w:rFonts w:ascii="PT Astra Serif" w:eastAsia="Times New Roman" w:hAnsi="PT Astra Serif"/>
                <w:sz w:val="22"/>
                <w:lang w:eastAsia="ru-RU"/>
              </w:rPr>
              <w:t>.</w:t>
            </w:r>
            <w:r w:rsidR="00E12233"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Кроме того, на сайте размещена информация о функционировании «Горячей линии»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(</w:t>
            </w:r>
            <w:r w:rsidR="002811D3" w:rsidRPr="003E45D0">
              <w:rPr>
                <w:rFonts w:ascii="PT Astra Serif" w:eastAsia="Times New Roman" w:hAnsi="PT Astra Serif"/>
                <w:sz w:val="22"/>
                <w:lang w:eastAsia="ru-RU"/>
              </w:rPr>
              <w:t>)</w:t>
            </w:r>
            <w:proofErr w:type="gramEnd"/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2.3.14.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35048D">
            <w:pPr>
              <w:ind w:left="128" w:right="126"/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На личный приём по вопросам коррупции в сфере социального обслуживания – обращений не поступало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2.3.15.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10A4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2.3.16.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2811D3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Планируется по итогам текущего года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2.3.17.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и проведение онлайн-опросов граждан через официальные сайты ИОГВ и ОМСУ МО в информационно-телекоммуникационной сети «Интернет» по оценке деятельности по противодействию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987B75">
            <w:pPr>
              <w:spacing w:before="100" w:beforeAutospacing="1" w:after="119" w:line="240" w:lineRule="auto"/>
              <w:jc w:val="center"/>
              <w:rPr>
                <w:rFonts w:ascii="PT Astra Serif" w:eastAsia="Calibri" w:hAnsi="PT Astra Serif"/>
                <w:sz w:val="22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На постоянной основе на официальном сайте Министерства действует Web-опрос «Социальный опрос по вопросам коррупции в учреждениях социальной защиты и социального обслуживания населения Ульяновской области»  (</w:t>
            </w:r>
            <w:hyperlink r:id="rId14" w:history="1">
              <w:r w:rsidRPr="003E45D0">
                <w:rPr>
                  <w:rFonts w:ascii="PT Astra Serif" w:eastAsia="Times New Roman" w:hAnsi="PT Astra Serif"/>
                  <w:sz w:val="22"/>
                  <w:lang w:eastAsia="ru-RU"/>
                </w:rPr>
                <w:t>http://www.sobes73.ru/socialnyj_opros_7876.html</w:t>
              </w:r>
            </w:hyperlink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)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Задача 2.4. Создание условий для участия институтов гражданского общества и общественного контроля, граждан в реализации единой государственной политики в области противодействия коррупции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2.4.1.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государственной политики в области противодействия коррупции, в целях обмена опытом работы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2811D3" w:rsidP="003225BB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</w:t>
            </w:r>
            <w:r w:rsidR="003225BB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данного мероприятия.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2.4.4.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Создание и организация деятельности в ИОГВ комиссий (рабочих групп) по противодействию коррупции (далее также – антикоррупционные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формирования)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382A00" w:rsidP="003225BB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В Министерстве </w:t>
            </w:r>
            <w:r w:rsidR="003225BB" w:rsidRPr="003E45D0">
              <w:rPr>
                <w:rFonts w:ascii="PT Astra Serif" w:eastAsia="Times New Roman" w:hAnsi="PT Astra Serif"/>
                <w:sz w:val="22"/>
                <w:lang w:eastAsia="ru-RU"/>
              </w:rPr>
              <w:t>(распоряжение от 17.07.2019  № 731-р)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3225BB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и учреждениях социальной сферы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создан</w:t>
            </w:r>
            <w:r w:rsidR="003225BB" w:rsidRPr="003E45D0">
              <w:rPr>
                <w:rFonts w:ascii="PT Astra Serif" w:eastAsia="Times New Roman" w:hAnsi="PT Astra Serif"/>
                <w:sz w:val="22"/>
                <w:lang w:eastAsia="ru-RU"/>
              </w:rPr>
              <w:t>ы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и функциониру</w:t>
            </w:r>
            <w:r w:rsidR="003225BB" w:rsidRPr="003E45D0">
              <w:rPr>
                <w:rFonts w:ascii="PT Astra Serif" w:eastAsia="Times New Roman" w:hAnsi="PT Astra Serif"/>
                <w:sz w:val="22"/>
                <w:lang w:eastAsia="ru-RU"/>
              </w:rPr>
              <w:t>ю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т </w:t>
            </w:r>
            <w:r w:rsidR="003225BB" w:rsidRPr="003E45D0">
              <w:rPr>
                <w:rFonts w:ascii="PT Astra Serif" w:eastAsia="Times New Roman" w:hAnsi="PT Astra Serif"/>
                <w:sz w:val="22"/>
                <w:lang w:eastAsia="ru-RU"/>
              </w:rPr>
              <w:t>к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омисси</w:t>
            </w:r>
            <w:proofErr w:type="spellEnd"/>
            <w:r w:rsidR="003225BB" w:rsidRPr="003E45D0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по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lastRenderedPageBreak/>
              <w:t>противодействию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коррупции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2.4.5.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тематических обучающих информационно-методических семинаров для руководителей и членов антикоррупционных формирований, общественных палат и советов по вопросам общественного контроля в муниципальных образованиях Ульяновской области,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3225BB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2.4.11.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государственной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10A4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  <w:r w:rsidR="003854BE" w:rsidRPr="003E45D0">
              <w:rPr>
                <w:rFonts w:ascii="PT Astra Serif" w:eastAsia="Times New Roman" w:hAnsi="PT Astra Serif"/>
                <w:sz w:val="22"/>
                <w:lang w:eastAsia="ru-RU"/>
              </w:rPr>
              <w:t>.</w:t>
            </w:r>
          </w:p>
          <w:p w:rsidR="003854BE" w:rsidRPr="003E45D0" w:rsidRDefault="003854BE" w:rsidP="003854B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На информационных стендах и сайтах Министерства (</w:t>
            </w:r>
            <w:hyperlink r:id="rId15" w:history="1">
              <w:r w:rsidRPr="003E45D0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http://sobes73.ru/konkurs_na_luch_32017.html</w:t>
              </w:r>
            </w:hyperlink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) и учреждений социальной сферы 07.10.2019 размещена информация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о проведении конкурса на лучший антикоррупционный проект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2.4.12.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B43227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области, региональных отделений общероссийских общественных организаций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10A42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2.4.14.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16696A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в информационно-телекоммуникационной сети «Интернет»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582D8B">
            <w:pPr>
              <w:pStyle w:val="ConsPlusNormal"/>
              <w:ind w:left="128" w:right="126"/>
              <w:jc w:val="center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  <w:r w:rsidRPr="003E45D0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val="ru-RU" w:eastAsia="ru-RU" w:bidi="ar-SA"/>
              </w:rPr>
              <w:t>На официальном сайте Министерства функционирует  раздел «Антикоррупционная деятельность» (</w:t>
            </w:r>
            <w:hyperlink r:id="rId16" w:history="1">
              <w:r w:rsidRPr="003E45D0">
                <w:rPr>
                  <w:rStyle w:val="a8"/>
                  <w:rFonts w:ascii="PT Astra Serif" w:eastAsia="Times New Roman" w:hAnsi="PT Astra Serif" w:cs="Times New Roman"/>
                  <w:kern w:val="0"/>
                  <w:sz w:val="22"/>
                  <w:szCs w:val="22"/>
                  <w:lang w:val="ru-RU" w:eastAsia="ru-RU" w:bidi="ar-SA"/>
                </w:rPr>
                <w:t>http://www.sobes73.ru/antikorrupcionn_33.html</w:t>
              </w:r>
            </w:hyperlink>
            <w:r w:rsidRPr="003E45D0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val="ru-RU" w:eastAsia="ru-RU" w:bidi="ar-SA"/>
              </w:rPr>
              <w:t>). Постоянно ведётся работа по актуализации информации. В постоянном режиме функционируют подразделы: «Обсуждение нормативных правовых актов и проектов нормативных правовых актов» (</w:t>
            </w:r>
            <w:hyperlink r:id="rId17" w:history="1">
              <w:r w:rsidRPr="003E45D0">
                <w:rPr>
                  <w:rStyle w:val="a8"/>
                  <w:rFonts w:ascii="PT Astra Serif" w:eastAsia="Times New Roman" w:hAnsi="PT Astra Serif" w:cs="Times New Roman"/>
                  <w:kern w:val="0"/>
                  <w:sz w:val="22"/>
                  <w:szCs w:val="22"/>
                  <w:lang w:val="ru-RU" w:eastAsia="ru-RU" w:bidi="ar-SA"/>
                </w:rPr>
                <w:t>http://www.sobes73.ru/index.php?id=660</w:t>
              </w:r>
            </w:hyperlink>
            <w:r w:rsidRPr="003E45D0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val="ru-RU" w:eastAsia="ru-RU" w:bidi="ar-SA"/>
              </w:rPr>
              <w:t>), «Антикоррупционные правовые акты» (</w:t>
            </w:r>
            <w:hyperlink r:id="rId18" w:history="1">
              <w:r w:rsidRPr="003E45D0">
                <w:rPr>
                  <w:rStyle w:val="a8"/>
                  <w:rFonts w:ascii="PT Astra Serif" w:eastAsia="Times New Roman" w:hAnsi="PT Astra Serif" w:cs="Times New Roman"/>
                  <w:kern w:val="0"/>
                  <w:sz w:val="22"/>
                  <w:szCs w:val="22"/>
                  <w:lang w:val="ru-RU" w:eastAsia="ru-RU" w:bidi="ar-SA"/>
                </w:rPr>
                <w:t>http://www.sobes73.ru/antikorrupcionn_7803.html</w:t>
              </w:r>
            </w:hyperlink>
            <w:r w:rsidRPr="003E45D0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val="ru-RU" w:eastAsia="ru-RU" w:bidi="ar-SA"/>
              </w:rPr>
              <w:t>), «Антикоррупционная экспертиза» (</w:t>
            </w:r>
            <w:hyperlink r:id="rId19" w:history="1">
              <w:r w:rsidRPr="003E45D0">
                <w:rPr>
                  <w:rStyle w:val="a8"/>
                  <w:rFonts w:ascii="PT Astra Serif" w:eastAsia="Times New Roman" w:hAnsi="PT Astra Serif" w:cs="Times New Roman"/>
                  <w:kern w:val="0"/>
                  <w:sz w:val="22"/>
                  <w:szCs w:val="22"/>
                  <w:lang w:val="ru-RU" w:eastAsia="ru-RU" w:bidi="ar-SA"/>
                </w:rPr>
                <w:t>http://www.sobes73.ru/antikorrupcionn_7808.html</w:t>
              </w:r>
            </w:hyperlink>
            <w:r w:rsidRPr="003E45D0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val="ru-RU" w:eastAsia="ru-RU" w:bidi="ar-SA"/>
              </w:rPr>
              <w:t>) и др.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2.4.18.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проведения заседаний «круглых столов»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08594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 xml:space="preserve">Мероприятия в области противодействия коррупции в рамках проведения заседаний «круглых столов» </w:t>
            </w:r>
            <w:r w:rsidR="0008594D" w:rsidRPr="003E45D0">
              <w:rPr>
                <w:rFonts w:ascii="PT Astra Serif" w:hAnsi="PT Astra Serif"/>
                <w:sz w:val="22"/>
              </w:rPr>
              <w:t>за отчётный период не проводились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2.4.19.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Привлечение к участию в реализации Программы, ведомственных и муниципальных программ противодействия коррупции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11345A" w:rsidP="00214E7F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>За отчётный период не проводились.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2.4.23.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Реализация мероприятий, направленных на обеспечение взаимодействия с институтами гражданского общества и субъектами общественного контроля по вопросам противодействия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582D8B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Проекты нормативных правовых актов на постоянной основе размещаются на официальном сайте Министерства для проведения независимой антикоррупционной экспертизы экспертами (</w:t>
            </w:r>
            <w:hyperlink r:id="rId20" w:history="1">
              <w:r w:rsidRPr="003E45D0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http://www.sobes73.ru/index.php?id=660</w:t>
              </w:r>
            </w:hyperlink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)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2.4.24.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EB1353">
            <w:pPr>
              <w:spacing w:before="100" w:beforeAutospacing="1" w:after="119" w:line="240" w:lineRule="auto"/>
              <w:ind w:left="128" w:right="126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 соответствии с постановлением Правительства Ульяновской области от 29.09.2014 №  445-П у Министерства отсутствует потребность в закупках, по которым  Заказчик обязан проводить обязательное общественное обсуждение закупок товаров, работ, услуг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2.4.25.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114F4F">
            <w:pPr>
              <w:spacing w:before="100" w:beforeAutospacing="1" w:after="119" w:line="240" w:lineRule="auto"/>
              <w:ind w:left="107" w:right="92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В соответствии с постановлением Правительства Ульяновской области от 29.09.2014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№ 445-П «Об обязательном общественном обсуждении закупок товаров, работ, услуг для обеспечения нужд Ульяновской области» у Министерства отсутствует потребность в закупках, по которым  Заказчик обязан проводить обязательное общественное обсуждение закупок товаров, работ, услуг. 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закупки товаров, работ, услуг осуществляется с применением конкурентных способов определения поставщика</w:t>
            </w:r>
            <w:r w:rsidR="00382A00" w:rsidRPr="003E45D0">
              <w:rPr>
                <w:rFonts w:ascii="PT Astra Serif" w:eastAsia="Times New Roman" w:hAnsi="PT Astra Serif"/>
                <w:sz w:val="22"/>
                <w:lang w:eastAsia="ru-RU"/>
              </w:rPr>
              <w:t>, подрядчика и исполнителя.</w:t>
            </w:r>
            <w:r w:rsidR="00114F4F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Информация о закупках размещается на официальном сайте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Единой информационной систем</w:t>
            </w:r>
            <w:r w:rsidR="00114F4F" w:rsidRPr="003E45D0">
              <w:rPr>
                <w:rFonts w:ascii="PT Astra Serif" w:eastAsia="Times New Roman" w:hAnsi="PT Astra Serif"/>
                <w:sz w:val="22"/>
                <w:lang w:eastAsia="ru-RU"/>
              </w:rPr>
              <w:t>ы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в информационно-телекоммуникационной сети «Интернет».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2.4.31.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11345A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Размещение на официальных сайтах ИОГВ и ОМСУ МО в информационно-телекоммуникационной сети «Интернет» информации о деятельности антикоррупционных формирований,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214E7F">
            <w:pPr>
              <w:pStyle w:val="ConsPlusNormal"/>
              <w:ind w:left="126" w:right="126"/>
              <w:jc w:val="center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На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официальном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сайте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Министерства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E45D0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размещён</w:t>
            </w:r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специальный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раздел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по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вопросам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противодействия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коррупции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«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Антикоррупционная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деятельность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».</w:t>
            </w:r>
          </w:p>
          <w:p w:rsidR="00C10A42" w:rsidRPr="003E45D0" w:rsidRDefault="00C10A42" w:rsidP="000203D2">
            <w:pPr>
              <w:pStyle w:val="ConsPlusNormal"/>
              <w:ind w:left="126" w:right="126"/>
              <w:jc w:val="center"/>
              <w:rPr>
                <w:rFonts w:ascii="PT Astra Serif" w:eastAsia="Times New Roman" w:hAnsi="PT Astra Serif" w:cs="Times New Roman"/>
                <w:sz w:val="22"/>
                <w:szCs w:val="22"/>
                <w:lang w:val="ru-RU" w:eastAsia="ru-RU"/>
              </w:rPr>
            </w:pPr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В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постоянном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режиме</w:t>
            </w:r>
            <w:proofErr w:type="spellEnd"/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функ</w:t>
            </w:r>
            <w:r w:rsidR="000203D2" w:rsidRPr="003E45D0">
              <w:rPr>
                <w:rFonts w:ascii="PT Astra Serif" w:hAnsi="PT Astra Serif" w:cs="Times New Roman"/>
                <w:sz w:val="22"/>
                <w:szCs w:val="22"/>
              </w:rPr>
              <w:t>циониру</w:t>
            </w:r>
            <w:proofErr w:type="spellEnd"/>
            <w:r w:rsidR="000203D2" w:rsidRPr="003E45D0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е</w:t>
            </w:r>
            <w:r w:rsidR="000203D2"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т </w:t>
            </w:r>
            <w:r w:rsidRPr="003E45D0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spellStart"/>
            <w:r w:rsidRPr="003E45D0">
              <w:rPr>
                <w:rFonts w:ascii="PT Astra Serif" w:hAnsi="PT Astra Serif" w:cs="Times New Roman"/>
                <w:sz w:val="22"/>
                <w:szCs w:val="22"/>
              </w:rPr>
              <w:t>подраздел</w:t>
            </w:r>
            <w:proofErr w:type="spellEnd"/>
            <w:r w:rsidR="000203D2" w:rsidRPr="003E45D0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 - </w:t>
            </w:r>
            <w:r w:rsidRPr="003E45D0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«</w:t>
            </w:r>
            <w:r w:rsidR="000203D2" w:rsidRPr="003E45D0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Публикации по проблеме противодействия коррупции</w:t>
            </w:r>
            <w:r w:rsidRPr="003E45D0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»</w:t>
            </w:r>
            <w:r w:rsidR="000203D2" w:rsidRPr="003E45D0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 (</w:t>
            </w:r>
            <w:hyperlink r:id="rId21" w:history="1">
              <w:r w:rsidR="000203D2" w:rsidRPr="003E45D0">
                <w:rPr>
                  <w:rStyle w:val="a8"/>
                  <w:rFonts w:ascii="PT Astra Serif" w:hAnsi="PT Astra Serif" w:cs="Times New Roman"/>
                  <w:sz w:val="22"/>
                  <w:szCs w:val="22"/>
                  <w:lang w:val="ru-RU"/>
                </w:rPr>
                <w:t>http://sobes73.ru/publikacii_po_p_7816.html</w:t>
              </w:r>
            </w:hyperlink>
            <w:r w:rsidR="000203D2" w:rsidRPr="003E45D0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). За отчётный период </w:t>
            </w:r>
            <w:proofErr w:type="spellStart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информаци</w:t>
            </w:r>
            <w:proofErr w:type="spellEnd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val="ru-RU" w:eastAsia="ru-RU"/>
              </w:rPr>
              <w:t>и</w:t>
            </w:r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о </w:t>
            </w:r>
            <w:proofErr w:type="spellStart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деятельности</w:t>
            </w:r>
            <w:proofErr w:type="spellEnd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антикоррупционных</w:t>
            </w:r>
            <w:proofErr w:type="spellEnd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формирований</w:t>
            </w:r>
            <w:proofErr w:type="spellEnd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общественных</w:t>
            </w:r>
            <w:proofErr w:type="spellEnd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палат</w:t>
            </w:r>
            <w:proofErr w:type="spellEnd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советов</w:t>
            </w:r>
            <w:proofErr w:type="spellEnd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по</w:t>
            </w:r>
            <w:proofErr w:type="spellEnd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вопросам</w:t>
            </w:r>
            <w:proofErr w:type="spellEnd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общественного</w:t>
            </w:r>
            <w:proofErr w:type="spellEnd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контроля</w:t>
            </w:r>
            <w:proofErr w:type="spellEnd"/>
            <w:r w:rsidR="000203D2" w:rsidRPr="003E45D0">
              <w:rPr>
                <w:rFonts w:ascii="PT Astra Serif" w:eastAsia="Times New Roman" w:hAnsi="PT Astra Serif"/>
                <w:sz w:val="22"/>
                <w:szCs w:val="22"/>
                <w:lang w:val="ru-RU" w:eastAsia="ru-RU"/>
              </w:rPr>
              <w:t xml:space="preserve"> не размещалось.</w:t>
            </w:r>
          </w:p>
        </w:tc>
      </w:tr>
      <w:tr w:rsidR="00C10A42" w:rsidRPr="003E45D0" w:rsidTr="000203D2">
        <w:trPr>
          <w:trHeight w:val="2153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2.4.32.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hd w:val="clear" w:color="auto" w:fill="FFFFFF"/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47054" w:rsidP="00114F4F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hyperlink r:id="rId22" w:history="1">
              <w:r w:rsidR="00114F4F" w:rsidRPr="003E45D0">
                <w:rPr>
                  <w:rFonts w:ascii="PT Astra Serif" w:eastAsia="Calibri" w:hAnsi="PT Astra Serif"/>
                  <w:sz w:val="22"/>
                </w:rPr>
                <w:t>П</w:t>
              </w:r>
              <w:r w:rsidR="00C10A42" w:rsidRPr="003E45D0">
                <w:rPr>
                  <w:rFonts w:ascii="PT Astra Serif" w:eastAsia="Calibri" w:hAnsi="PT Astra Serif"/>
                  <w:sz w:val="22"/>
                </w:rPr>
                <w:t>риказом Министерства семейной, демографической политики и социального благополучия Ульяновской области от 18.02.2019  № 7-п «О Комиссии по соблюдению требований к служебному поведению государственных гражданских служащих Министерства семейной, демографической политики и социального благополучия Ульяновской области и урегулированию конфликта интересов»</w:t>
              </w:r>
            </w:hyperlink>
            <w:r w:rsidR="00C10A42" w:rsidRPr="003E45D0">
              <w:rPr>
                <w:rFonts w:ascii="PT Astra Serif" w:eastAsia="Calibri" w:hAnsi="PT Astra Serif"/>
                <w:sz w:val="22"/>
              </w:rPr>
              <w:t xml:space="preserve"> </w:t>
            </w:r>
            <w:r w:rsidR="00114F4F" w:rsidRPr="003E45D0">
              <w:rPr>
                <w:rFonts w:ascii="PT Astra Serif" w:eastAsia="Calibri" w:hAnsi="PT Astra Serif"/>
                <w:sz w:val="22"/>
              </w:rPr>
              <w:t xml:space="preserve"> предусмотрено приглашение </w:t>
            </w:r>
            <w:r w:rsidR="00FD4EED" w:rsidRPr="003E45D0">
              <w:rPr>
                <w:rFonts w:ascii="PT Astra Serif" w:eastAsia="Calibri" w:hAnsi="PT Astra Serif"/>
                <w:sz w:val="22"/>
              </w:rPr>
              <w:t>представителей общественности</w:t>
            </w:r>
            <w:r w:rsidR="00114F4F" w:rsidRPr="003E45D0">
              <w:rPr>
                <w:rFonts w:ascii="PT Astra Serif" w:eastAsia="Calibri" w:hAnsi="PT Astra Serif"/>
                <w:sz w:val="22"/>
              </w:rPr>
              <w:t xml:space="preserve"> заседания </w:t>
            </w:r>
            <w:r w:rsidR="00C10A42" w:rsidRPr="003E45D0">
              <w:rPr>
                <w:rFonts w:ascii="PT Astra Serif" w:eastAsia="Calibri" w:hAnsi="PT Astra Serif"/>
                <w:sz w:val="22"/>
              </w:rPr>
              <w:t>комиссии</w:t>
            </w:r>
            <w:r w:rsidR="000203D2" w:rsidRPr="003E45D0">
              <w:rPr>
                <w:rFonts w:ascii="PT Astra Serif" w:eastAsia="Calibri" w:hAnsi="PT Astra Serif"/>
                <w:sz w:val="22"/>
              </w:rPr>
              <w:t>.</w:t>
            </w:r>
            <w:r w:rsidR="00114F4F" w:rsidRPr="003E45D0">
              <w:rPr>
                <w:rFonts w:ascii="PT Astra Serif" w:eastAsia="Calibri" w:hAnsi="PT Astra Serif"/>
                <w:sz w:val="22"/>
              </w:rPr>
              <w:t xml:space="preserve"> 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Задача 2.5. Формирование в обществе нетерпимого отношения к коррупции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2.5.3.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Распространение среди населения Ульяновской области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3F478B" w:rsidP="003F478B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На информационных стендах и официальных сайтах Министерства и учреждений социальной сферы размещён Кодекс антикоррупционного поведения жителя Ульяновской области.</w:t>
            </w:r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Распространение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среди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населения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памяток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по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вопросам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антикоррупционного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поведения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граждан</w:t>
            </w:r>
            <w:proofErr w:type="spellEnd"/>
            <w:r w:rsidR="00C10A42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>было организовано в рамках проведения восьмой региональной «Недели антикоррупционных инициатив»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2.5.4.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Издание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азмещены</w:t>
            </w:r>
            <w:proofErr w:type="spellEnd"/>
            <w:proofErr w:type="gram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в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зданиях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подведомственных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Министерству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учреждений</w:t>
            </w:r>
            <w:proofErr w:type="spellEnd"/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2.5.5.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1A7E2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Andale Sans UI" w:hAnsi="PT Astra Serif"/>
                <w:kern w:val="1"/>
                <w:sz w:val="22"/>
              </w:rPr>
              <w:t>Запланировано к 9 декабря 2019 года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2.5.7.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1264F9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примет участие в данном мероприятии при проведении  его организаторами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2.5.8.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0B633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По поручению Управления по реализации единой государственной политики в области противодействия коррупции, профилактике коррупционных и иных правонарушений администрации Губернатора Ульяновской области </w:t>
            </w:r>
            <w:r w:rsidR="000B6330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во 2 квартале 2019 года (в период с 27.05. по </w:t>
            </w:r>
            <w:r w:rsidR="000B6330"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31.05.2019)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Министерством и подведомственными учреждениями проведена восьмая региональная «Неделя антикоррупционных инициатив»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2.5.9.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и проведение открытых обучающих антикоррупционных сессий «Организационные основы противодействия коррупции» для органов молодёжного самоуправления при ИОГВ и ОМСУ МО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7A782C" w:rsidP="007A782C">
            <w:pPr>
              <w:pStyle w:val="ad"/>
              <w:jc w:val="center"/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</w:pPr>
            <w:r w:rsidRPr="003E45D0">
              <w:rPr>
                <w:rFonts w:ascii="PT Astra Serif" w:eastAsia="Times New Roman" w:hAnsi="PT Astra Serif" w:cs="Times New Roman"/>
                <w:sz w:val="22"/>
                <w:szCs w:val="22"/>
                <w:lang w:eastAsia="ru-RU"/>
              </w:rPr>
              <w:t>Ответственным за проведение  данного мероприятия является  Министерство молодёжного развития Ульяновской области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2.5.10.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Размещение на информационных стендах в зданиях организаций, подведомственных ИОГВ и ОМСУ МО, контактных данных лиц, ответственных за организацию противодействия коррупции в ИОГВ или ОМСУ МО, осуществляющих указанные функции, а также номеров контактных телефонов антикоррупционных «горячих линий» органов прокуратуры, органов внутренних дел, профильного управления администрации Губернатора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005CF" w:rsidRPr="003E45D0" w:rsidRDefault="00C10A42" w:rsidP="00D26964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Andale Sans UI" w:hAnsi="PT Astra Serif"/>
                <w:kern w:val="1"/>
                <w:sz w:val="22"/>
              </w:rPr>
              <w:t xml:space="preserve">В подведомственных Министерству учреждениях размещены информационные стенды  с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контактными данными лиц, ответственных за организацию противодействия коррупции.  </w:t>
            </w:r>
          </w:p>
          <w:p w:rsidR="00C10A42" w:rsidRPr="003E45D0" w:rsidRDefault="00C10A42" w:rsidP="00D26964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</w:t>
            </w:r>
            <w:r w:rsidRPr="003E45D0">
              <w:rPr>
                <w:rFonts w:ascii="PT Astra Serif" w:eastAsia="Andale Sans UI" w:hAnsi="PT Astra Serif"/>
                <w:kern w:val="1"/>
                <w:sz w:val="22"/>
              </w:rPr>
              <w:t xml:space="preserve"> ходе проведения плановых проверок учреждений, имеющиеся замечания устраняются в рабочем порядке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2.5.11.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Разработка и размещение в зданиях ИОГВ, ОМСУ МО и подведомственных им организаций памяток для граждан об общественно опасных последствиях коррупционных правонарушений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7552F" w:rsidP="00B7552F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Памятки об общественно опасных последствиях коррупционных правонарушений р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азмещены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на информационных стендах в местах наибольшего скопления граждан 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в здании Министерства и учреждениях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>социальной сферы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2.5.12.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Внедрение системы анкетирования пациентов по вопросам проявления бытовой коррупции в медицинских организациях, подведомственных Министерству здравоохранения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7552F" w:rsidP="00D26964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2.5.13.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Внедрение системы анкетирования участников образовательного процесса (учащихся, воспитанников, студентов, абитуриентов, их 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7552F" w:rsidP="00B730ED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2.5.16.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с участием представителей профильного управления администрации Губернатора Ульяновской области открытых анти-коррупционных лекций для студентов профессиональных образовательных организаций и образовательных организаций высшего образования, находящихся на территории Ульяновской области, а также для учащихся старших классов общеобразовательных организаций, находящихся на территории Ульяновской области, и для членов молодёжных общественных объединений, действующих в Ульяновской области</w:t>
            </w:r>
            <w:proofErr w:type="gramEnd"/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7552F" w:rsidP="00B730ED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2.5.18.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Актуальные проблемы. 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Министерство примет участие в данном мероприятии при проведении  его организаторами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2.5.19. 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Создание (изготовление) программ, фильмов, печатных изданий, сетевых изданий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7552F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мероприятия не осуществлялись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2.5.20.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Изготовление и распространение среди населения Ульяновской области информационных памяток о действиях в случаях незаконных поборов в образовательных и медицинских организациях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7552F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Министерство не является исполнителем данного мероприятия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Обеспечивающая цель 3.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Создание системы противодействия коррупции в системе органов государственной власти Ульяновской области и оказание содействия ОМСУ МО при создании ими системы противодействия коррупции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Задача 3.1. Создание и развитие системы этики и этического контроля государственных гражданских служащих Ульяновской области (муниципальных служащих в Ульяновской области)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3.1.1.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250763" w:rsidP="006C3B49">
            <w:pPr>
              <w:spacing w:before="100" w:beforeAutospacing="1" w:after="119" w:line="240" w:lineRule="auto"/>
              <w:ind w:right="269"/>
              <w:jc w:val="center"/>
              <w:rPr>
                <w:rFonts w:ascii="PT Astra Serif" w:eastAsia="Times New Roman" w:hAnsi="PT Astra Serif"/>
                <w:bCs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тестирование на выявление уровня знани</w:t>
            </w:r>
            <w:r w:rsidR="006C3B49" w:rsidRPr="003E45D0">
              <w:rPr>
                <w:rFonts w:ascii="PT Astra Serif" w:eastAsia="Times New Roman" w:hAnsi="PT Astra Serif"/>
                <w:sz w:val="22"/>
                <w:lang w:eastAsia="ru-RU"/>
              </w:rPr>
              <w:t>й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принципов профессиональной служебной этики и основных правил служебного поведения</w:t>
            </w:r>
            <w:r w:rsidR="006C3B49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прошли 49 </w:t>
            </w:r>
            <w:r w:rsidR="006C3B49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ГГС </w:t>
            </w:r>
            <w:r w:rsidR="006C3B49"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и руководитель Министерства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3.1.3.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0F619F">
            <w:pPr>
              <w:spacing w:before="100" w:beforeAutospacing="1" w:after="0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</w:t>
            </w:r>
            <w:proofErr w:type="spellStart"/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го-сударственной</w:t>
            </w:r>
            <w:proofErr w:type="spellEnd"/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гражданской службы Ульяновской области. Принятие мер по повышению эффективности </w:t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контроля за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соблюдением лицами, замещающими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10A42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E45D0">
              <w:rPr>
                <w:rFonts w:ascii="PT Astra Serif" w:eastAsia="Andale Sans UI" w:hAnsi="PT Astra Serif"/>
                <w:kern w:val="1"/>
                <w:sz w:val="22"/>
              </w:rPr>
              <w:lastRenderedPageBreak/>
              <w:t>Осуществляется управлением по вопросам государственной службы и кадров администрации Губернатора Ульяновской области</w:t>
            </w:r>
          </w:p>
          <w:p w:rsidR="00C10A42" w:rsidRPr="003E45D0" w:rsidRDefault="000F619F" w:rsidP="000F619F">
            <w:pPr>
              <w:spacing w:before="100" w:beforeAutospacing="1" w:after="119" w:line="240" w:lineRule="auto"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Актуальные вопросы применения законодательства Российской Федерации и Ульяновской области о противодействии коррупции  обсуждаются ежеквартально на совещаниях по противодействию коррупции в Министерстве 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Задача 3.2. Создание системы просвещения государственных гражданских (муниципальных) служащих по вопросам противодействия коррупции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3.2.1.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2F0558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тематических информационно-методических семинаров для государственных гражданских (муниципальных) служащих, ответственных за реализацию государственной политики в области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FE28FF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Осуществляется </w:t>
            </w:r>
            <w:r w:rsidRPr="003E45D0">
              <w:rPr>
                <w:rFonts w:ascii="PT Astra Serif" w:eastAsia="Times New Roman" w:hAnsi="PT Astra Serif"/>
                <w:bCs/>
                <w:sz w:val="22"/>
                <w:lang w:eastAsia="ru-RU"/>
              </w:rPr>
              <w:t>управлением по вопросам государственной службы и кадров администрации Губернатора Ульяновской области (за отчётный период не проводились)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3.2.2.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250564" w:rsidP="00250564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bCs/>
                <w:sz w:val="22"/>
                <w:lang w:eastAsia="ru-RU"/>
              </w:rPr>
              <w:t>Обучение</w:t>
            </w:r>
            <w:r w:rsidR="002F0558" w:rsidRPr="003E45D0">
              <w:rPr>
                <w:rFonts w:ascii="PT Astra Serif" w:eastAsia="Times New Roman" w:hAnsi="PT Astra Serif"/>
                <w:bCs/>
                <w:sz w:val="22"/>
                <w:lang w:eastAsia="ru-RU"/>
              </w:rPr>
              <w:t xml:space="preserve"> </w:t>
            </w:r>
            <w:r w:rsidR="006C3B49" w:rsidRPr="003E45D0">
              <w:rPr>
                <w:rFonts w:ascii="PT Astra Serif" w:eastAsia="Times New Roman" w:hAnsi="PT Astra Serif"/>
                <w:sz w:val="22"/>
                <w:lang w:eastAsia="ru-RU"/>
              </w:rPr>
              <w:t>по вопросам</w:t>
            </w:r>
            <w:proofErr w:type="gramEnd"/>
            <w:r w:rsidR="006C3B49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противодействия коррупции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прошёл</w:t>
            </w:r>
            <w:r w:rsidR="006C3B49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директор департамента административного обеспечения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в рамках обучение вновь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принятыхгосслужащих</w:t>
            </w:r>
            <w:proofErr w:type="spellEnd"/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3.2.7.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тематических, информационно-методических семинаров, аппаратных учёб, совещаний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DE3CA3" w:rsidP="00BA6C43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Тематические семинары по вопросам </w:t>
            </w:r>
            <w:r w:rsidR="003A53D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противодействия коррупции проводятся на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совещани</w:t>
            </w:r>
            <w:r w:rsidR="003A53D2" w:rsidRPr="003E45D0">
              <w:rPr>
                <w:rFonts w:ascii="PT Astra Serif" w:eastAsia="Times New Roman" w:hAnsi="PT Astra Serif"/>
                <w:sz w:val="22"/>
                <w:lang w:eastAsia="ru-RU"/>
              </w:rPr>
              <w:t>ях Министерства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3.3.1.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2F0558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Анализ среднего уровня оплаты труда государственных гражданских (муниципальных) служащих и сопоставление его со средним уровнем оплаты</w:t>
            </w:r>
            <w:r w:rsidR="002F0558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F0005F" w:rsidP="00F0005F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bCs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  <w:lang w:eastAsia="ru-RU"/>
              </w:rPr>
              <w:t>Запланировано на 4 квартал 2019 года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Задача 3.4. Создание ведомственных антикоррупционных механизмов, включая совершенствование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кадровой политики и деятельности комиссий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3.4.1.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Наличие в штатном расписании ИОГВ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F0005F">
            <w:pPr>
              <w:suppressAutoHyphens/>
              <w:spacing w:after="0" w:line="240" w:lineRule="auto"/>
              <w:ind w:left="124" w:right="269" w:firstLine="709"/>
              <w:contextualSpacing/>
              <w:jc w:val="center"/>
              <w:rPr>
                <w:rFonts w:ascii="PT Astra Serif" w:eastAsia="Andale Sans UI" w:hAnsi="PT Astra Serif"/>
                <w:kern w:val="1"/>
                <w:sz w:val="22"/>
              </w:rPr>
            </w:pPr>
            <w:r w:rsidRPr="003E45D0">
              <w:rPr>
                <w:rFonts w:ascii="PT Astra Serif" w:eastAsia="Andale Sans UI" w:hAnsi="PT Astra Serif"/>
                <w:kern w:val="1"/>
                <w:sz w:val="22"/>
              </w:rPr>
              <w:t>В штатном расписании Министерства имеется должность старшего аналитика департамента административного обеспечения</w:t>
            </w:r>
            <w:r w:rsidR="00F0005F" w:rsidRPr="003E45D0">
              <w:rPr>
                <w:rFonts w:ascii="PT Astra Serif" w:eastAsia="Andale Sans UI" w:hAnsi="PT Astra Serif"/>
                <w:kern w:val="1"/>
                <w:sz w:val="22"/>
              </w:rPr>
              <w:t xml:space="preserve"> (техническая должность), </w:t>
            </w:r>
            <w:r w:rsidRPr="003E45D0">
              <w:rPr>
                <w:rFonts w:ascii="PT Astra Serif" w:eastAsia="Andale Sans UI" w:hAnsi="PT Astra Serif"/>
                <w:kern w:val="1"/>
                <w:sz w:val="22"/>
              </w:rPr>
              <w:t xml:space="preserve"> </w:t>
            </w:r>
            <w:r w:rsidR="00F0005F" w:rsidRPr="003E45D0">
              <w:rPr>
                <w:rFonts w:ascii="PT Astra Serif" w:eastAsia="Andale Sans UI" w:hAnsi="PT Astra Serif"/>
                <w:kern w:val="1"/>
                <w:sz w:val="22"/>
              </w:rPr>
              <w:t xml:space="preserve">в должностные  обязанности которого, </w:t>
            </w:r>
            <w:r w:rsidRPr="003E45D0">
              <w:rPr>
                <w:rFonts w:ascii="PT Astra Serif" w:eastAsia="Andale Sans UI" w:hAnsi="PT Astra Serif"/>
                <w:kern w:val="1"/>
                <w:sz w:val="22"/>
              </w:rPr>
              <w:t xml:space="preserve">в том числе, входит организация деятельности по противодействию коррупции 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3.4.2.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Анализ и обобщение результатов служебных проверок по ставшим известными фактам совершения коррупционных правонарушений в ИОГВ и ОМСУ МО,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Обязательное рассмотрение результатов указанных анализа и обобщения на заседаниях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антикоррупционных формирований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4C4AE9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За отчётный период фактов коррупционных проявлений в Министерстве выявлено не было. В случае выявления указанных  фактов будет проведено служебное расследование с обязательным рассмотрением результатов на заседании комиссии по противодействию коррупции при Министерстве.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3.4.3.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переподготовки и повышения квалификации государственных гражданских (муниципальных)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061E7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3.4.4.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повышения квалификации государственных гражданских (муниципальных)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  <w:proofErr w:type="gramEnd"/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A6C43" w:rsidP="00BA6C43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За отчётный период  повышение квалификации прошли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 xml:space="preserve">2 государственных гражданских служащих, участвующих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в осуществлении закупок товаров, работ, услуг для обеспечения государственных и муниципальных нужд.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3.4.5.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муниципальную службу в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1105CA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Осуществляется</w:t>
            </w:r>
            <w:r w:rsidR="00F4678E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взаимодействие с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bCs/>
                <w:sz w:val="22"/>
                <w:lang w:eastAsia="ru-RU"/>
              </w:rPr>
              <w:t>управлением по вопросам государственной службы и кадров администрации Губернатора Ульяновской области.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3.4.6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анализа полноты, достоверности и своевременности представления государственными гражданскими служащими Правительства Ульяновской области и ИОГВ сведений о доходах, расходах, об имуществе и обязательствах имущественного характера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Осуществляется </w:t>
            </w:r>
            <w:r w:rsidR="001466B1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при взаимодействии с </w:t>
            </w:r>
            <w:r w:rsidRPr="003E45D0">
              <w:rPr>
                <w:rFonts w:ascii="PT Astra Serif" w:eastAsia="Times New Roman" w:hAnsi="PT Astra Serif"/>
                <w:bCs/>
                <w:sz w:val="22"/>
                <w:lang w:eastAsia="ru-RU"/>
              </w:rPr>
              <w:t>управлением по вопросам государственной службы и кадров администрации Губернатора Ульяновской области.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3.4.8.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Развитие </w:t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в заседаниях комиссии по соблюдению требований к служебному поведению представителей профильного управления администрации Губернатора Ульяновской области и урегулированию конфликта интересов ИОГВ и ОМСУ МО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9B478B" w:rsidP="001105CA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представителей профильного управления не приглашали</w:t>
            </w:r>
          </w:p>
        </w:tc>
      </w:tr>
      <w:tr w:rsidR="00C10A42" w:rsidRPr="003E45D0" w:rsidTr="002D6C13">
        <w:trPr>
          <w:trHeight w:val="19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9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3.4.11.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9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гражданскими служащими Ульяновской области и муниципальными служащими Ульяновской области, лицами, замещающими государственные и муниципальные должности.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Информирование органов прокуратуры о нарушениях, выявленных в ходе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проверок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Данное мероприятие закреплено за У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правлением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по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вопросам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государственной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службы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и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кадров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  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администрации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Губернатора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Ульяновской</w:t>
            </w:r>
            <w:proofErr w:type="spellEnd"/>
          </w:p>
        </w:tc>
      </w:tr>
      <w:tr w:rsidR="00C10A42" w:rsidRPr="003E45D0" w:rsidTr="002D6C13">
        <w:trPr>
          <w:trHeight w:val="29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3.4.12.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проверок соблюдения государственными (муниципальными) гражданскими служащими требований к </w:t>
            </w:r>
            <w:r w:rsidR="009A35B4" w:rsidRPr="003E45D0">
              <w:rPr>
                <w:rFonts w:ascii="PT Astra Serif" w:eastAsia="Times New Roman" w:hAnsi="PT Astra Serif"/>
                <w:sz w:val="22"/>
                <w:lang w:eastAsia="ru-RU"/>
              </w:rPr>
              <w:t>служебному поведению, предусмот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ренных законодательством о государственной службе, и муниципальными служащими Ульяновской области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Федеральной налоговой службы Российской Федерации: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93188F">
            <w:pPr>
              <w:spacing w:before="100" w:beforeAutospacing="1" w:after="119" w:line="240" w:lineRule="auto"/>
              <w:ind w:left="127" w:right="127"/>
              <w:jc w:val="both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 Министерстве на постоянной основе проводится работа по выявлению случаев во</w:t>
            </w:r>
            <w:r w:rsidR="001466B1" w:rsidRPr="003E45D0">
              <w:rPr>
                <w:rFonts w:ascii="PT Astra Serif" w:eastAsia="Times New Roman" w:hAnsi="PT Astra Serif"/>
                <w:sz w:val="22"/>
                <w:lang w:eastAsia="ru-RU"/>
              </w:rPr>
              <w:t>зникновения конфликта интересов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на государственной гражданской службе и осуществление </w:t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контроля за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соблюдением государственными гражданскими служащими ограничений и запретов, установленных законодательством.</w:t>
            </w:r>
          </w:p>
          <w:p w:rsidR="00C10A42" w:rsidRPr="003E45D0" w:rsidRDefault="009B478B" w:rsidP="0093188F">
            <w:pPr>
              <w:spacing w:before="100" w:beforeAutospacing="1" w:after="119" w:line="240" w:lineRule="auto"/>
              <w:ind w:left="127" w:right="127"/>
              <w:jc w:val="both"/>
              <w:rPr>
                <w:rFonts w:ascii="PT Astra Serif" w:eastAsia="Calibri" w:hAnsi="PT Astra Serif"/>
                <w:sz w:val="22"/>
              </w:rPr>
            </w:pPr>
            <w:r w:rsidRPr="003E45D0">
              <w:rPr>
                <w:rFonts w:ascii="PT Astra Serif" w:eastAsia="Calibri" w:hAnsi="PT Astra Serif"/>
                <w:sz w:val="22"/>
              </w:rPr>
              <w:t xml:space="preserve">За отчётный период проведено 2 </w:t>
            </w:r>
            <w:r w:rsidR="00160BFB" w:rsidRPr="003E45D0">
              <w:rPr>
                <w:rFonts w:ascii="PT Astra Serif" w:eastAsia="Calibri" w:hAnsi="PT Astra Serif"/>
                <w:sz w:val="22"/>
              </w:rPr>
              <w:t>К</w:t>
            </w:r>
            <w:r w:rsidRPr="003E45D0">
              <w:rPr>
                <w:rFonts w:ascii="PT Astra Serif" w:eastAsia="Calibri" w:hAnsi="PT Astra Serif"/>
                <w:sz w:val="22"/>
              </w:rPr>
              <w:t>омиссии</w:t>
            </w:r>
            <w:r w:rsidR="00160BFB" w:rsidRPr="003E45D0">
              <w:rPr>
                <w:rFonts w:ascii="PT Astra Serif" w:eastAsia="Calibri" w:hAnsi="PT Astra Serif"/>
                <w:sz w:val="22"/>
              </w:rPr>
              <w:t>.</w:t>
            </w:r>
            <w:r w:rsidRPr="003E45D0">
              <w:rPr>
                <w:rFonts w:ascii="PT Astra Serif" w:eastAsia="Calibri" w:hAnsi="PT Astra Serif"/>
                <w:sz w:val="22"/>
              </w:rPr>
              <w:t xml:space="preserve"> </w:t>
            </w:r>
            <w:r w:rsidR="00160BFB" w:rsidRPr="003E45D0">
              <w:rPr>
                <w:rFonts w:ascii="PT Astra Serif" w:eastAsia="Calibri" w:hAnsi="PT Astra Serif"/>
                <w:sz w:val="22"/>
              </w:rPr>
              <w:t xml:space="preserve">По результатам Комиссии </w:t>
            </w:r>
            <w:proofErr w:type="gramStart"/>
            <w:r w:rsidR="00160BFB" w:rsidRPr="003E45D0">
              <w:rPr>
                <w:rFonts w:ascii="PT Astra Serif" w:eastAsia="Calibri" w:hAnsi="PT Astra Serif"/>
                <w:sz w:val="22"/>
              </w:rPr>
              <w:t>за</w:t>
            </w:r>
            <w:proofErr w:type="gramEnd"/>
            <w:r w:rsidR="00160BFB" w:rsidRPr="003E45D0">
              <w:rPr>
                <w:rFonts w:ascii="PT Astra Serif" w:eastAsia="Calibri" w:hAnsi="PT Astra Serif"/>
                <w:sz w:val="22"/>
              </w:rPr>
              <w:t xml:space="preserve"> </w:t>
            </w:r>
            <w:proofErr w:type="gramStart"/>
            <w:r w:rsidR="006F5EA9" w:rsidRPr="003E45D0">
              <w:rPr>
                <w:rFonts w:ascii="PT Astra Serif" w:eastAsia="Calibri" w:hAnsi="PT Astra Serif"/>
                <w:sz w:val="22"/>
              </w:rPr>
              <w:t>предоставлении</w:t>
            </w:r>
            <w:proofErr w:type="gramEnd"/>
            <w:r w:rsidR="006F5EA9" w:rsidRPr="003E45D0">
              <w:rPr>
                <w:rFonts w:ascii="PT Astra Serif" w:eastAsia="Calibri" w:hAnsi="PT Astra Serif"/>
                <w:sz w:val="22"/>
              </w:rPr>
              <w:t xml:space="preserve"> недост</w:t>
            </w:r>
            <w:r w:rsidR="00160BFB" w:rsidRPr="003E45D0">
              <w:rPr>
                <w:rFonts w:ascii="PT Astra Serif" w:eastAsia="Calibri" w:hAnsi="PT Astra Serif"/>
                <w:sz w:val="22"/>
              </w:rPr>
              <w:t>о</w:t>
            </w:r>
            <w:r w:rsidR="006F5EA9" w:rsidRPr="003E45D0">
              <w:rPr>
                <w:rFonts w:ascii="PT Astra Serif" w:eastAsia="Calibri" w:hAnsi="PT Astra Serif"/>
                <w:sz w:val="22"/>
              </w:rPr>
              <w:t xml:space="preserve">верных сведений </w:t>
            </w:r>
            <w:r w:rsidR="00160BFB" w:rsidRPr="003E45D0">
              <w:rPr>
                <w:rFonts w:ascii="PT Astra Serif" w:eastAsia="Calibri" w:hAnsi="PT Astra Serif"/>
                <w:sz w:val="22"/>
              </w:rPr>
              <w:t xml:space="preserve">о доходах, имуществе и обязательствах имущественного характера государственных гражданских служащих Министерства: </w:t>
            </w:r>
          </w:p>
          <w:p w:rsidR="00160BFB" w:rsidRPr="003E45D0" w:rsidRDefault="00160BFB" w:rsidP="0093188F">
            <w:pPr>
              <w:pStyle w:val="ae"/>
              <w:numPr>
                <w:ilvl w:val="0"/>
                <w:numId w:val="4"/>
              </w:numPr>
              <w:spacing w:before="100" w:beforeAutospacing="1" w:after="119"/>
              <w:ind w:left="127" w:right="127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E45D0">
              <w:rPr>
                <w:rFonts w:ascii="PT Astra Serif" w:eastAsia="Calibri" w:hAnsi="PT Astra Serif"/>
                <w:sz w:val="22"/>
                <w:szCs w:val="22"/>
              </w:rPr>
              <w:t>Объявлено замечание</w:t>
            </w:r>
            <w:r w:rsidRPr="003E45D0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F5EA9" w:rsidRPr="003E45D0">
              <w:rPr>
                <w:rFonts w:ascii="PT Astra Serif" w:hAnsi="PT Astra Serif"/>
                <w:sz w:val="22"/>
                <w:szCs w:val="22"/>
              </w:rPr>
              <w:t>директору департамент</w:t>
            </w:r>
            <w:r w:rsidRPr="003E45D0">
              <w:rPr>
                <w:rFonts w:ascii="PT Astra Serif" w:hAnsi="PT Astra Serif"/>
                <w:sz w:val="22"/>
                <w:szCs w:val="22"/>
              </w:rPr>
              <w:t>а</w:t>
            </w:r>
            <w:r w:rsidR="006F5EA9" w:rsidRPr="003E45D0">
              <w:rPr>
                <w:rFonts w:ascii="PT Astra Serif" w:hAnsi="PT Astra Serif"/>
                <w:sz w:val="22"/>
                <w:szCs w:val="22"/>
              </w:rPr>
              <w:t xml:space="preserve"> повышения качества жизни населения </w:t>
            </w:r>
            <w:r w:rsidRPr="003E45D0">
              <w:rPr>
                <w:rFonts w:ascii="PT Astra Serif" w:hAnsi="PT Astra Serif"/>
                <w:sz w:val="22"/>
                <w:szCs w:val="22"/>
              </w:rPr>
              <w:t>Министерства (</w:t>
            </w:r>
            <w:r w:rsidR="009B478B" w:rsidRPr="003E45D0">
              <w:rPr>
                <w:rFonts w:ascii="PT Astra Serif" w:hAnsi="PT Astra Serif"/>
                <w:sz w:val="22"/>
                <w:szCs w:val="22"/>
              </w:rPr>
              <w:t>Протокол от 22.08.2019</w:t>
            </w:r>
            <w:r w:rsidRPr="003E45D0">
              <w:rPr>
                <w:rFonts w:ascii="PT Astra Serif" w:hAnsi="PT Astra Serif"/>
                <w:sz w:val="22"/>
                <w:szCs w:val="22"/>
              </w:rPr>
              <w:t>);</w:t>
            </w:r>
            <w:r w:rsidRPr="003E45D0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</w:p>
          <w:p w:rsidR="00160BFB" w:rsidRPr="003E45D0" w:rsidRDefault="0093188F" w:rsidP="0093188F">
            <w:pPr>
              <w:pStyle w:val="ae"/>
              <w:numPr>
                <w:ilvl w:val="0"/>
                <w:numId w:val="5"/>
              </w:numPr>
              <w:ind w:left="127" w:right="12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E45D0">
              <w:rPr>
                <w:rFonts w:ascii="PT Astra Serif" w:eastAsia="Calibri" w:hAnsi="PT Astra Serif"/>
                <w:sz w:val="22"/>
                <w:szCs w:val="22"/>
              </w:rPr>
              <w:t xml:space="preserve">2. </w:t>
            </w:r>
            <w:r w:rsidR="00160BFB" w:rsidRPr="003E45D0">
              <w:rPr>
                <w:rFonts w:ascii="PT Astra Serif" w:eastAsia="Calibri" w:hAnsi="PT Astra Serif"/>
                <w:sz w:val="22"/>
                <w:szCs w:val="22"/>
              </w:rPr>
              <w:t>Объявлено устное предупреждение главному консультанту</w:t>
            </w:r>
            <w:r w:rsidR="00160BFB" w:rsidRPr="003E45D0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160BFB" w:rsidRPr="003E45D0">
              <w:rPr>
                <w:rFonts w:ascii="PT Astra Serif" w:hAnsi="PT Astra Serif"/>
                <w:sz w:val="22"/>
                <w:szCs w:val="22"/>
              </w:rPr>
              <w:t xml:space="preserve">отделу планирования и государственных закупок департамента финансов (Протокол от </w:t>
            </w:r>
            <w:r w:rsidRPr="003E45D0">
              <w:rPr>
                <w:rFonts w:ascii="PT Astra Serif" w:hAnsi="PT Astra Serif"/>
                <w:sz w:val="22"/>
                <w:szCs w:val="22"/>
              </w:rPr>
              <w:t>08.10.2019).</w:t>
            </w:r>
          </w:p>
          <w:p w:rsidR="009B478B" w:rsidRPr="003E45D0" w:rsidRDefault="009B478B" w:rsidP="0093188F">
            <w:pPr>
              <w:spacing w:before="100" w:beforeAutospacing="1" w:after="119"/>
              <w:ind w:left="-233" w:right="127"/>
              <w:jc w:val="both"/>
              <w:rPr>
                <w:rFonts w:ascii="PT Astra Serif" w:hAnsi="PT Astra Serif"/>
                <w:sz w:val="22"/>
              </w:rPr>
            </w:pPr>
          </w:p>
        </w:tc>
      </w:tr>
      <w:tr w:rsidR="00C10A42" w:rsidRPr="003E45D0" w:rsidTr="002D6C13">
        <w:trPr>
          <w:trHeight w:val="4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4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3.4.13.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E10D8E">
            <w:pPr>
              <w:spacing w:before="100" w:beforeAutospacing="1" w:after="119" w:line="4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в порядке, определённом представителем нанимателя (работодателя), проверок сведений о фактах обращения в целях склонения государственного гражданского (муниципального) служащего к совершению коррупционных правонарушений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1466B1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 случае выявления подобных фактов уведомление о склонении государственного гражданского служащего к совершению коррупционных правонарушений будет направлено в 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</w:tr>
      <w:tr w:rsidR="00C10A42" w:rsidRPr="003E45D0" w:rsidTr="002D6C13">
        <w:trPr>
          <w:trHeight w:val="4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4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3.4.14.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4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Систематическое проведение оценки коррупционных рисков, возникающих при реализации государственными гражданскими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4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</w:p>
        </w:tc>
      </w:tr>
      <w:tr w:rsidR="00C10A42" w:rsidRPr="003E45D0" w:rsidTr="002D6C13">
        <w:trPr>
          <w:trHeight w:val="4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4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3.4.15.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4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обеспечения,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претендующими на замещение должностей, включённых в соответствующие перечни, и лицами, замещающими указанные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</w:t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до-говоров)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  <w:proofErr w:type="gramEnd"/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97AC6" w:rsidP="00C97AC6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Срок реализации данного мероприятия областной программой запланирован 2020-2021 годы</w:t>
            </w:r>
          </w:p>
        </w:tc>
      </w:tr>
      <w:tr w:rsidR="00C10A42" w:rsidRPr="003E45D0" w:rsidTr="002D6C13">
        <w:trPr>
          <w:trHeight w:val="68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3.4.16.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F172DC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bCs/>
                <w:sz w:val="22"/>
              </w:rPr>
              <w:t>В Министерстве утверждён приказ от 18.02.2019 № 7-п «О Комиссии по соблюдению требований к служебному поведению государственных гражданских служащих Министерства семейной, демографической политики и социального благополучия Ульяновской области и урегулированию конфликта интересов».</w:t>
            </w:r>
            <w:r w:rsidRPr="003E45D0">
              <w:rPr>
                <w:rFonts w:ascii="PT Astra Serif" w:hAnsi="PT Astra Serif"/>
                <w:sz w:val="22"/>
              </w:rPr>
              <w:t xml:space="preserve"> </w:t>
            </w:r>
            <w:r w:rsidRPr="003E45D0">
              <w:rPr>
                <w:rFonts w:ascii="PT Astra Serif" w:hAnsi="PT Astra Serif"/>
                <w:bCs/>
                <w:sz w:val="22"/>
              </w:rPr>
              <w:t>К</w:t>
            </w:r>
            <w:proofErr w:type="spellStart"/>
            <w:r w:rsidRPr="003E45D0">
              <w:rPr>
                <w:rFonts w:ascii="PT Astra Serif" w:hAnsi="PT Astra Serif"/>
                <w:bCs/>
                <w:sz w:val="22"/>
                <w:lang w:val="de-DE"/>
              </w:rPr>
              <w:t>омисси</w:t>
            </w:r>
            <w:proofErr w:type="spellEnd"/>
            <w:r w:rsidRPr="003E45D0">
              <w:rPr>
                <w:rFonts w:ascii="PT Astra Serif" w:hAnsi="PT Astra Serif"/>
                <w:bCs/>
                <w:sz w:val="22"/>
              </w:rPr>
              <w:t>я</w:t>
            </w:r>
            <w:r w:rsidRPr="003E45D0">
              <w:rPr>
                <w:rFonts w:ascii="PT Astra Serif" w:hAnsi="PT Astra Serif"/>
                <w:bCs/>
                <w:sz w:val="22"/>
                <w:lang w:val="de-DE"/>
              </w:rPr>
              <w:t> </w:t>
            </w:r>
            <w:r w:rsidRPr="003E45D0">
              <w:rPr>
                <w:rFonts w:ascii="PT Astra Serif" w:hAnsi="PT Astra Serif"/>
                <w:bCs/>
                <w:sz w:val="22"/>
              </w:rPr>
              <w:t xml:space="preserve"> созывает заседание по мере необходимости</w:t>
            </w:r>
          </w:p>
        </w:tc>
      </w:tr>
      <w:tr w:rsidR="00C10A42" w:rsidRPr="003E45D0" w:rsidTr="002D6C13">
        <w:trPr>
          <w:trHeight w:val="4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4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3.4.17.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4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Размещение в соответствии с законодательством на официальных сайтах ИОГВ, ОМСУ МО в информационно-телекоммуникационной сети «Интернет» сведений о доходах, расходах, имуществе и обязательствах имущественного характера государственных гражданских (муниципальных) служащих согласно правилам, установленным законодательством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1D572A" w:rsidP="001D572A">
            <w:pPr>
              <w:pStyle w:val="conspluscell"/>
              <w:spacing w:before="0" w:after="0" w:line="227" w:lineRule="exact"/>
              <w:ind w:left="124" w:right="127"/>
              <w:jc w:val="center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r w:rsidRPr="003E45D0">
              <w:rPr>
                <w:rFonts w:ascii="PT Astra Serif" w:eastAsiaTheme="minorHAnsi" w:hAnsi="PT Astra Serif"/>
                <w:bCs/>
                <w:kern w:val="0"/>
                <w:sz w:val="22"/>
                <w:szCs w:val="22"/>
              </w:rPr>
              <w:t>Данная информация р</w:t>
            </w:r>
            <w:r w:rsidR="00C10A42" w:rsidRPr="003E45D0">
              <w:rPr>
                <w:rFonts w:ascii="PT Astra Serif" w:eastAsiaTheme="minorHAnsi" w:hAnsi="PT Astra Serif"/>
                <w:bCs/>
                <w:kern w:val="0"/>
                <w:sz w:val="22"/>
                <w:szCs w:val="22"/>
              </w:rPr>
              <w:t>азмещ</w:t>
            </w:r>
            <w:r w:rsidRPr="003E45D0">
              <w:rPr>
                <w:rFonts w:ascii="PT Astra Serif" w:eastAsiaTheme="minorHAnsi" w:hAnsi="PT Astra Serif"/>
                <w:bCs/>
                <w:kern w:val="0"/>
                <w:sz w:val="22"/>
                <w:szCs w:val="22"/>
              </w:rPr>
              <w:t>ена</w:t>
            </w:r>
            <w:r w:rsidR="00C10A42" w:rsidRPr="003E45D0">
              <w:rPr>
                <w:rFonts w:ascii="PT Astra Serif" w:eastAsiaTheme="minorHAnsi" w:hAnsi="PT Astra Serif"/>
                <w:bCs/>
                <w:kern w:val="0"/>
                <w:sz w:val="22"/>
                <w:szCs w:val="22"/>
              </w:rPr>
              <w:t xml:space="preserve"> на официальном сайте Министерства в разделе «Сведения о доходах, имуществе и обязательствах имущественного характера государственных гражданских служащих Министерства семейной, демографической политики и социального благополучия Ульяновской области и районных департаментов и членов их семей (</w:t>
            </w:r>
            <w:hyperlink r:id="rId23" w:history="1">
              <w:r w:rsidR="00C10A42" w:rsidRPr="003E45D0">
                <w:rPr>
                  <w:rFonts w:ascii="PT Astra Serif" w:eastAsiaTheme="minorHAnsi" w:hAnsi="PT Astra Serif"/>
                  <w:bCs/>
                  <w:kern w:val="0"/>
                  <w:sz w:val="22"/>
                  <w:szCs w:val="22"/>
                </w:rPr>
                <w:t>http://www.sobes73.ru/svedeniya_o_dox_7810.html</w:t>
              </w:r>
            </w:hyperlink>
            <w:r w:rsidR="00C10A42" w:rsidRPr="003E45D0">
              <w:rPr>
                <w:rFonts w:ascii="PT Astra Serif" w:eastAsiaTheme="minorHAnsi" w:hAnsi="PT Astra Serif"/>
                <w:bCs/>
                <w:kern w:val="0"/>
                <w:sz w:val="22"/>
                <w:szCs w:val="22"/>
              </w:rPr>
              <w:t>)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D521E4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Задача 3.5. Организация предоставления государственных и муниципальных услуг, в том числе в электронной форме,  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3.5.1.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9E3978">
            <w:pPr>
              <w:autoSpaceDE w:val="0"/>
              <w:autoSpaceDN w:val="0"/>
              <w:adjustRightInd w:val="0"/>
              <w:spacing w:before="200" w:after="0" w:line="240" w:lineRule="auto"/>
              <w:ind w:left="124" w:right="127" w:hanging="124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3E45D0">
              <w:rPr>
                <w:rFonts w:ascii="PT Astra Serif" w:hAnsi="PT Astra Serif"/>
                <w:sz w:val="22"/>
              </w:rPr>
              <w:t xml:space="preserve">В соответствии с Федеральным законом </w:t>
            </w:r>
            <w:r w:rsidRPr="003E45D0">
              <w:rPr>
                <w:rFonts w:ascii="PT Astra Serif" w:hAnsi="PT Astra Serif"/>
                <w:sz w:val="22"/>
              </w:rPr>
              <w:br/>
              <w:t>от 27.07.2010 № 21О-ФЗ «Об организации предоставления государственных и муниципальных услуг», постановлением Правительства РФ от 08.09.20 10 № 697 «О единой системе межведомственного электронного взаимодействия», постановление Правительства РФ от 28.12.2011 № 1184 «О мерах по обеспечению перехода федеральных органов исполнительной власти, государственных корпораций, наделённых соответствующими федеральными законами полномочиями по предоставлению государственных услуг, и органов государственных внебюджетных фондов на</w:t>
            </w:r>
            <w:proofErr w:type="gramEnd"/>
            <w:r w:rsidRPr="003E45D0">
              <w:rPr>
                <w:rFonts w:ascii="PT Astra Serif" w:hAnsi="PT Astra Serif"/>
                <w:sz w:val="22"/>
              </w:rPr>
              <w:t xml:space="preserve"> межведомственное информационное взаимодействие в </w:t>
            </w:r>
            <w:r w:rsidRPr="003E45D0">
              <w:rPr>
                <w:rFonts w:ascii="PT Astra Serif" w:hAnsi="PT Astra Serif"/>
                <w:sz w:val="22"/>
              </w:rPr>
              <w:lastRenderedPageBreak/>
              <w:t>электронном виде», постановлением Правительства Ульяновской области от 26.06.2012 № 304-П «Об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области» создана региональная система межведомственного электронного взаимодействия Ульяновской области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3.5.2.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перевода в электронную форму государственных и муниципальных услуг, предоставляемых ИОГВ и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277D2">
            <w:pPr>
              <w:ind w:left="124" w:right="127"/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Осуществляется под руководством </w:t>
            </w:r>
            <w:r w:rsidRPr="003E45D0">
              <w:rPr>
                <w:rFonts w:ascii="PT Astra Serif" w:hAnsi="PT Astra Serif"/>
                <w:bCs/>
                <w:sz w:val="22"/>
              </w:rPr>
              <w:t xml:space="preserve">ОГКУ </w:t>
            </w:r>
            <w:r w:rsidRPr="003E45D0">
              <w:rPr>
                <w:rFonts w:ascii="PT Astra Serif" w:hAnsi="PT Astra Serif"/>
                <w:color w:val="000000"/>
                <w:sz w:val="22"/>
              </w:rPr>
              <w:t xml:space="preserve">«Корпорация развития </w:t>
            </w:r>
            <w:proofErr w:type="gramStart"/>
            <w:r w:rsidRPr="003E45D0">
              <w:rPr>
                <w:rFonts w:ascii="PT Astra Serif" w:hAnsi="PT Astra Serif"/>
                <w:color w:val="000000"/>
                <w:sz w:val="22"/>
              </w:rPr>
              <w:t>интернет-технологий</w:t>
            </w:r>
            <w:proofErr w:type="gramEnd"/>
            <w:r w:rsidRPr="003E45D0">
              <w:rPr>
                <w:rFonts w:ascii="PT Astra Serif" w:hAnsi="PT Astra Serif"/>
                <w:color w:val="000000"/>
                <w:sz w:val="22"/>
              </w:rPr>
              <w:t xml:space="preserve">  – многофункциональный центр предоставления государственных и муниципальных услуг в Ульяновской области»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3.5.3.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</w:t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интернет-технологий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95D6E" w:rsidP="00B95D6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Баннер, открывающий доступ</w:t>
            </w:r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сайт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государственных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услуг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размещен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сайте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Министерства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(</w:t>
            </w:r>
            <w:hyperlink r:id="rId24" w:history="1">
              <w:r w:rsidRPr="003E45D0">
                <w:rPr>
                  <w:rStyle w:val="a8"/>
                  <w:rFonts w:ascii="PT Astra Serif" w:eastAsia="Times New Roman" w:hAnsi="PT Astra Serif"/>
                  <w:sz w:val="22"/>
                  <w:lang w:val="de-DE" w:eastAsia="ru-RU"/>
                </w:rPr>
                <w:t>https://gosuslugi.ulregion.ru/Home/OnlineService</w:t>
              </w:r>
            </w:hyperlink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)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3.5.4.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экспертизы проектов административных регламентов предоставления государственных услуг, разработанных ИОГВ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3B792D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hAnsi="PT Astra Serif"/>
                <w:sz w:val="22"/>
              </w:rPr>
              <w:t xml:space="preserve">За отчётный период </w:t>
            </w:r>
            <w:r w:rsidR="00AC2E58" w:rsidRPr="003E45D0">
              <w:rPr>
                <w:rFonts w:ascii="PT Astra Serif" w:hAnsi="PT Astra Serif"/>
                <w:sz w:val="22"/>
              </w:rPr>
              <w:t xml:space="preserve">проведено </w:t>
            </w:r>
            <w:r w:rsidR="003B792D" w:rsidRPr="003E45D0">
              <w:rPr>
                <w:rFonts w:ascii="PT Astra Serif" w:hAnsi="PT Astra Serif"/>
                <w:sz w:val="22"/>
              </w:rPr>
              <w:t>25</w:t>
            </w:r>
            <w:r w:rsidR="00AC2E58" w:rsidRPr="003E45D0">
              <w:rPr>
                <w:rFonts w:ascii="PT Astra Serif" w:hAnsi="PT Astra Serif"/>
                <w:sz w:val="22"/>
              </w:rPr>
              <w:t xml:space="preserve"> </w:t>
            </w:r>
            <w:r w:rsidR="00AC2E58" w:rsidRPr="003E45D0">
              <w:rPr>
                <w:rFonts w:ascii="PT Astra Serif" w:eastAsia="Times New Roman" w:hAnsi="PT Astra Serif"/>
                <w:sz w:val="22"/>
                <w:lang w:eastAsia="ru-RU"/>
              </w:rPr>
              <w:t>экспертиз проектов административных регламентов предоставления государственных услуг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3.5.5.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проведения мониторинга качества и доступности государственных услуг, предоставляемых ИОГВ и подведомственными им организациями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95D6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На официальном сайте Министерств</w:t>
            </w:r>
            <w:r w:rsidR="00B95D6E" w:rsidRPr="003E45D0">
              <w:rPr>
                <w:rFonts w:ascii="PT Astra Serif" w:eastAsia="Times New Roman" w:hAnsi="PT Astra Serif"/>
                <w:sz w:val="22"/>
                <w:lang w:eastAsia="ru-RU"/>
              </w:rPr>
              <w:t>а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размещ</w:t>
            </w:r>
            <w:r w:rsidR="00B95D6E" w:rsidRPr="003E45D0">
              <w:rPr>
                <w:rFonts w:ascii="PT Astra Serif" w:eastAsia="Times New Roman" w:hAnsi="PT Astra Serif"/>
                <w:sz w:val="22"/>
                <w:lang w:eastAsia="ru-RU"/>
              </w:rPr>
              <w:t>ён баннер,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B95D6E" w:rsidRPr="003E45D0">
              <w:rPr>
                <w:rFonts w:ascii="PT Astra Serif" w:eastAsia="Times New Roman" w:hAnsi="PT Astra Serif"/>
                <w:sz w:val="22"/>
                <w:lang w:eastAsia="ru-RU"/>
              </w:rPr>
              <w:t>открывающий доступ</w:t>
            </w:r>
            <w:r w:rsidR="00B95D6E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="00B95D6E"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="00B95D6E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сайт Г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осударственных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услуг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(</w:t>
            </w:r>
            <w:hyperlink r:id="rId25" w:history="1">
              <w:r w:rsidRPr="003E45D0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https://gosuslugi.ulregion.ru/Home/OnlineService</w:t>
              </w:r>
            </w:hyperlink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)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с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сылкой</w:t>
            </w:r>
            <w:proofErr w:type="spellEnd"/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на раздел «Оценить» </w:t>
            </w:r>
            <w:hyperlink r:id="rId26" w:history="1">
              <w:r w:rsidRPr="003E45D0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https://gosuslugi.ulregion.ru/Home/Evaluation</w:t>
              </w:r>
            </w:hyperlink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3.5.6.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Информирование о порядке досудебного (внесудебного) обжалования заявителем решений и действий (бездейс</w:t>
            </w:r>
            <w:r w:rsidR="00D936E4" w:rsidRPr="003E45D0">
              <w:rPr>
                <w:rFonts w:ascii="PT Astra Serif" w:eastAsia="Times New Roman" w:hAnsi="PT Astra Serif"/>
                <w:sz w:val="22"/>
                <w:lang w:eastAsia="ru-RU"/>
              </w:rPr>
              <w:t>твия) ИОГВ, предоставляющего го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сударственную услугу, ОМСУ МО,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95D6E" w:rsidP="005B0BA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На официальном сайте Министерства размещён баннер, открывающий доступ</w:t>
            </w:r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 сайт Г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осударственных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услуг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(</w:t>
            </w:r>
            <w:hyperlink r:id="rId27" w:history="1">
              <w:r w:rsidRPr="003E45D0">
                <w:rPr>
                  <w:rStyle w:val="a8"/>
                  <w:rFonts w:ascii="PT Astra Serif" w:eastAsia="Times New Roman" w:hAnsi="PT Astra Serif"/>
                  <w:sz w:val="22"/>
                  <w:lang w:eastAsia="ru-RU"/>
                </w:rPr>
                <w:t>https://gosuslugi.ulregion.ru/Home/OnlineService</w:t>
              </w:r>
            </w:hyperlink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)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3.5.7.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5B0BA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>За отчётный период не проводилось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3.5.8.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экспертизы проектов административных регламентов осуществления регионального государственного контроля (надзора) в соответствующих сферах деятельности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BF6ED2" w:rsidP="00BF6ED2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 настоящее время разработан</w:t>
            </w:r>
            <w:r w:rsidR="00AC2E58" w:rsidRPr="003E45D0">
              <w:rPr>
                <w:rFonts w:ascii="PT Astra Serif" w:eastAsia="Times New Roman" w:hAnsi="PT Astra Serif"/>
                <w:sz w:val="22"/>
                <w:lang w:eastAsia="ru-RU"/>
              </w:rPr>
              <w:t>ный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проект приказа Министерства об утверждении административного регламента осуществления регионального государственного контроля (надзора) в сфере 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социального обслуживания</w:t>
            </w:r>
            <w:r w:rsidR="00AC2E58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находится на согласовании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3.5.9.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Разработка и реализация мер, направленных на совершенствование порядка организации и осуществления ИОГВ и ОМСУ МО соответственно государственного контроля (надзора) и муниципального контроля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196E4E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left="124" w:right="269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3E45D0">
              <w:rPr>
                <w:rFonts w:ascii="PT Astra Serif" w:hAnsi="PT Astra Serif"/>
                <w:sz w:val="22"/>
              </w:rPr>
              <w:t xml:space="preserve">В настоящее время государственный контроль (надзор) осуществляется в соответствии с приказом Главного управления труда, занятости и социального благополучия Ульяновской области от 29.04.2016 № 53-п «Об утверждении административного регламента </w:t>
            </w:r>
            <w:r w:rsidRPr="003E45D0">
              <w:rPr>
                <w:rFonts w:ascii="PT Astra Serif" w:eastAsia="Calibri" w:hAnsi="PT Astra Serif"/>
                <w:sz w:val="22"/>
              </w:rPr>
              <w:t>исполнения Главным управлением труда, занятости и социального благополучия Ульяновской области государственной функции по осуществлению регионального  государственного контроля (надзора) за соблюдением государственных стандартов в сфере социального обслуживания</w:t>
            </w:r>
            <w:r w:rsidRPr="003E45D0">
              <w:rPr>
                <w:rFonts w:ascii="PT Astra Serif" w:hAnsi="PT Astra Serif"/>
                <w:sz w:val="22"/>
              </w:rPr>
              <w:t>»</w:t>
            </w:r>
            <w:r w:rsidRPr="003E45D0">
              <w:rPr>
                <w:rFonts w:ascii="PT Astra Serif" w:eastAsia="Calibri" w:hAnsi="PT Astra Serif"/>
                <w:sz w:val="22"/>
              </w:rPr>
              <w:t xml:space="preserve"> </w:t>
            </w:r>
            <w:proofErr w:type="gramEnd"/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3.5.10.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4F04AB">
            <w:pPr>
              <w:spacing w:before="100" w:beforeAutospacing="1" w:after="0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Разработка, утверждение, актуализация и размещение на официальных сайтах ИОГВ в информационно-телекоммуникационной сети «Интернет» для каждого вида регионального государственного контроля (надзора) перечней нормативных правовых актов или их отдельных частей, содержащих обязательные требования, проверка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актов. 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(надзора)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AC2E58" w:rsidP="006C17B6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hAnsi="PT Astra Serif"/>
                <w:sz w:val="22"/>
              </w:rPr>
              <w:t xml:space="preserve">На официальном сайте Министерства </w:t>
            </w:r>
            <w:r w:rsidR="006C17B6" w:rsidRPr="003E45D0">
              <w:rPr>
                <w:rFonts w:ascii="PT Astra Serif" w:hAnsi="PT Astra Serif"/>
                <w:sz w:val="22"/>
              </w:rPr>
              <w:t xml:space="preserve">размещён баннер «Государственный контроль (надзор) </w:t>
            </w:r>
            <w:r w:rsidR="006C17B6" w:rsidRPr="003E45D0">
              <w:rPr>
                <w:rFonts w:ascii="PT Astra Serif" w:hAnsi="PT Astra Serif"/>
                <w:sz w:val="22"/>
              </w:rPr>
              <w:br/>
              <w:t xml:space="preserve">в сфере социального обслуживания» </w:t>
            </w:r>
          </w:p>
          <w:p w:rsidR="006C17B6" w:rsidRPr="003E45D0" w:rsidRDefault="006C17B6" w:rsidP="006C17B6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hAnsi="PT Astra Serif"/>
                <w:sz w:val="22"/>
              </w:rPr>
              <w:t>(</w:t>
            </w:r>
            <w:hyperlink r:id="rId28" w:history="1">
              <w:r w:rsidRPr="003E45D0">
                <w:rPr>
                  <w:rStyle w:val="a8"/>
                  <w:rFonts w:ascii="PT Astra Serif" w:hAnsi="PT Astra Serif"/>
                  <w:sz w:val="22"/>
                </w:rPr>
                <w:t>http://sobes73.ru/gosudarstvennyj_21899.html</w:t>
              </w:r>
            </w:hyperlink>
            <w:r w:rsidRPr="003E45D0">
              <w:rPr>
                <w:rFonts w:ascii="PT Astra Serif" w:hAnsi="PT Astra Serif"/>
                <w:sz w:val="22"/>
              </w:rPr>
              <w:t>)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3.5.11.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Ведение перечня видов регионального государственного контроля (надзора) ИОГВ, уполномоченных на их осуществление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AB7AE5" w:rsidP="00821AB0">
            <w:pPr>
              <w:spacing w:before="100" w:beforeAutospacing="1" w:after="119" w:line="240" w:lineRule="auto"/>
              <w:ind w:right="23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Данное мероприятие закреплено за Министерством развития конкуренции и экономики Ульяновской области.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3.5.12.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AB7AE5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Министерств</w:t>
            </w:r>
            <w:r w:rsidR="00AB7AE5" w:rsidRPr="003E45D0">
              <w:rPr>
                <w:rFonts w:ascii="PT Astra Serif" w:eastAsia="Times New Roman" w:hAnsi="PT Astra Serif"/>
                <w:sz w:val="22"/>
                <w:lang w:eastAsia="ru-RU"/>
              </w:rPr>
              <w:t>о не является исполнителем данного мероприятия.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Обеспечивающая цель 4. Обеспечение неотвратимости ответственности за совершение коррупционных правонарушений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Задача 4.1. Обеспечение неотвратимости ответственности за совершённые коррупционные правонарушения, 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4.1.1.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AB0B4F">
            <w:pPr>
              <w:spacing w:before="100" w:beforeAutospacing="1" w:after="0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Осуществление деятельности, направленной на выявление случаев возникновения конфликта интересов на государственной гражданской службе Ульяновской области, муниципальной службе в Ульяновской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области и принят</w:t>
            </w:r>
            <w:r w:rsidR="00AB0B4F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ие мер по их предотвращению.   </w:t>
            </w:r>
            <w:r w:rsidR="00AB0B4F"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О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существление контроля над соблюдением государственными гражданскими служащими Правительства Ульяновской области и ИОГВ ограничений и запретов, установленных законодательством в целях противодействия коррупции.</w:t>
            </w:r>
            <w:r w:rsidR="0023173D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23173D"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 каждом случае несоблюдения ограничений, запретов и неисполнения обязанностей, установленных законодательством, – осуществление проверок в соответствии с законодательством с применением установ</w:t>
            </w:r>
            <w:r w:rsidR="0023173D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ленных мер ответственности.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821AB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lastRenderedPageBreak/>
              <w:t xml:space="preserve">В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Министерстве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постоянной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основе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проводится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работа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по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выявлению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случаев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возникновения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конфликта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интересов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на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государственной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гражданской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службе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и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осуществление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контроля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за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соблюдением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lastRenderedPageBreak/>
              <w:t>государственными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гражданскими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ограничений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и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запретов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,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установленных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законодательством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.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 xml:space="preserve">За отчётный период указанных случаев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выявлено не было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4.1.2.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AB0B4F">
            <w:pPr>
              <w:spacing w:before="100" w:beforeAutospacing="1" w:after="119" w:line="10" w:lineRule="atLeast"/>
              <w:ind w:left="118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Обеспечение незамедлительного направления информации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A0455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 случае</w:t>
            </w:r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выявлен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ия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факт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ов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совершения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государственным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гражданским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и</w:t>
            </w:r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 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служащим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и Министерства 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деяний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,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содержащих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признаки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преступлений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коррупционного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характера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, информация незамедлительно будет направлена в правоохранительные органы. За отчётный период указанных случаев выявлено не было</w:t>
            </w:r>
          </w:p>
        </w:tc>
      </w:tr>
      <w:tr w:rsidR="00C10A42" w:rsidRPr="003E45D0" w:rsidTr="003E45D0">
        <w:trPr>
          <w:trHeight w:val="2354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4.1.3.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Ведение в электронной форме учёта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государственного (муниципального) имущества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45D0" w:rsidRPr="003E45D0" w:rsidRDefault="00C10A42" w:rsidP="003E45D0">
            <w:pPr>
              <w:spacing w:before="100" w:beforeAutospacing="1" w:after="119" w:line="240" w:lineRule="auto"/>
              <w:ind w:left="127" w:right="234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</w:t>
            </w:r>
            <w:r w:rsidR="003F41F3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снижени</w:t>
            </w:r>
            <w:r w:rsidR="003F41F3" w:rsidRPr="003E45D0">
              <w:rPr>
                <w:rFonts w:ascii="PT Astra Serif" w:eastAsia="Times New Roman" w:hAnsi="PT Astra Serif"/>
                <w:sz w:val="22"/>
                <w:lang w:eastAsia="ru-RU"/>
              </w:rPr>
              <w:t>е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3F41F3" w:rsidRPr="003E45D0">
              <w:rPr>
                <w:rFonts w:ascii="PT Astra Serif" w:eastAsia="Times New Roman" w:hAnsi="PT Astra Serif"/>
                <w:sz w:val="22"/>
                <w:lang w:eastAsia="ru-RU"/>
              </w:rPr>
              <w:t>надбавки за интенсивность и высокие результаты работы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3F41F3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применялось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к </w:t>
            </w:r>
            <w:r w:rsidR="003F41F3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директорам подведомственных учреждений: </w:t>
            </w:r>
          </w:p>
          <w:p w:rsidR="00C10A42" w:rsidRPr="003E45D0" w:rsidRDefault="003E45D0" w:rsidP="003E45D0">
            <w:pPr>
              <w:spacing w:before="100" w:beforeAutospacing="1" w:after="119" w:line="240" w:lineRule="auto"/>
              <w:ind w:left="127" w:right="234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1.</w:t>
            </w:r>
            <w:r w:rsidRPr="003E45D0">
              <w:rPr>
                <w:rFonts w:ascii="PT Astra Serif" w:eastAsia="Times New Roman" w:hAnsi="PT Astra Serif"/>
                <w:color w:val="FFFFFF" w:themeColor="background1"/>
                <w:sz w:val="22"/>
                <w:lang w:eastAsia="ru-RU"/>
              </w:rPr>
              <w:t>.</w:t>
            </w:r>
            <w:r w:rsidR="003F41F3" w:rsidRPr="003E45D0">
              <w:rPr>
                <w:rFonts w:ascii="PT Astra Serif" w:hAnsi="PT Astra Serif"/>
                <w:sz w:val="22"/>
              </w:rPr>
              <w:t xml:space="preserve">Распоряжение Министерства от 25.03.2019 № 67-к о снижении надбавки директору ОГАУСО ПНИ Союз в </w:t>
            </w:r>
            <w:proofErr w:type="spellStart"/>
            <w:r w:rsidR="003F41F3" w:rsidRPr="003E45D0">
              <w:rPr>
                <w:rFonts w:ascii="PT Astra Serif" w:hAnsi="PT Astra Serif"/>
                <w:sz w:val="22"/>
              </w:rPr>
              <w:t>с</w:t>
            </w:r>
            <w:proofErr w:type="gramStart"/>
            <w:r w:rsidR="003F41F3" w:rsidRPr="003E45D0">
              <w:rPr>
                <w:rFonts w:ascii="PT Astra Serif" w:hAnsi="PT Astra Serif"/>
                <w:sz w:val="22"/>
              </w:rPr>
              <w:t>.Б</w:t>
            </w:r>
            <w:proofErr w:type="gramEnd"/>
            <w:r w:rsidR="003F41F3" w:rsidRPr="003E45D0">
              <w:rPr>
                <w:rFonts w:ascii="PT Astra Serif" w:hAnsi="PT Astra Serif"/>
                <w:sz w:val="22"/>
              </w:rPr>
              <w:t>ригадировка</w:t>
            </w:r>
            <w:proofErr w:type="spellEnd"/>
            <w:r w:rsidR="003F41F3" w:rsidRPr="003E45D0">
              <w:rPr>
                <w:rFonts w:ascii="PT Astra Serif" w:hAnsi="PT Astra Serif"/>
                <w:sz w:val="22"/>
              </w:rPr>
              <w:t>»;</w:t>
            </w:r>
            <w:r w:rsidRPr="003E45D0">
              <w:rPr>
                <w:rFonts w:ascii="PT Astra Serif" w:hAnsi="PT Astra Serif"/>
                <w:sz w:val="22"/>
              </w:rPr>
              <w:br/>
              <w:t>2.</w:t>
            </w:r>
            <w:r w:rsidRPr="003E45D0">
              <w:rPr>
                <w:rFonts w:ascii="PT Astra Serif" w:hAnsi="PT Astra Serif"/>
                <w:color w:val="FFFFFF" w:themeColor="background1"/>
                <w:sz w:val="22"/>
              </w:rPr>
              <w:t>.</w:t>
            </w:r>
            <w:r w:rsidRPr="003E45D0">
              <w:rPr>
                <w:rFonts w:ascii="PT Astra Serif" w:hAnsi="PT Astra Serif"/>
                <w:sz w:val="22"/>
              </w:rPr>
              <w:t xml:space="preserve">Распоряжение Министерства от 02.07.2019 № 130-к о снижении надбавки директору ОГАУСО ПНИ в </w:t>
            </w:r>
            <w:proofErr w:type="spellStart"/>
            <w:r w:rsidRPr="003E45D0">
              <w:rPr>
                <w:rFonts w:ascii="PT Astra Serif" w:hAnsi="PT Astra Serif"/>
                <w:sz w:val="22"/>
              </w:rPr>
              <w:t>п.Приозёрный</w:t>
            </w:r>
            <w:proofErr w:type="spellEnd"/>
            <w:r w:rsidRPr="003E45D0">
              <w:rPr>
                <w:rFonts w:ascii="PT Astra Serif" w:hAnsi="PT Astra Serif"/>
                <w:sz w:val="22"/>
              </w:rPr>
              <w:t>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4.1.5.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Обеспечение применения дисциплинарных взысканий и сокращения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F24D3" w:rsidP="00BA0455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Информация  в  п.4.1.3.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4.1.6.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Информирование ИОГВ и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E35643">
            <w:pPr>
              <w:spacing w:before="100" w:beforeAutospacing="1" w:after="119" w:line="240" w:lineRule="auto"/>
              <w:ind w:left="107" w:right="92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Информации о н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арушени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и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требований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законодательства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о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противодействии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коррупции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E35643" w:rsidRPr="003E45D0">
              <w:rPr>
                <w:rFonts w:ascii="PT Astra Serif" w:eastAsia="Times New Roman" w:hAnsi="PT Astra Serif"/>
                <w:sz w:val="22"/>
                <w:lang w:eastAsia="ru-RU"/>
              </w:rPr>
              <w:t>в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Министерств</w:t>
            </w:r>
            <w:r w:rsidR="00E35643" w:rsidRPr="003E45D0">
              <w:rPr>
                <w:rFonts w:ascii="PT Astra Serif" w:eastAsia="Times New Roman" w:hAnsi="PT Astra Serif"/>
                <w:sz w:val="22"/>
                <w:lang w:eastAsia="ru-RU"/>
              </w:rPr>
              <w:t>о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E35643" w:rsidRPr="003E45D0">
              <w:rPr>
                <w:rFonts w:ascii="PT Astra Serif" w:eastAsia="Times New Roman" w:hAnsi="PT Astra Serif"/>
                <w:sz w:val="22"/>
                <w:lang w:eastAsia="ru-RU"/>
              </w:rPr>
              <w:t>н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е поступало.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Задача 4.2. Выявление и принятие мер по устранению зон коррупционного риска в деятельности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анализа порядка предоставления земельных участков, находящихся в государственной собственности Ульяновской области, гражданам или юридическим лицам в собственность или в аренду, в том числе для строительства, в целях </w:t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выявления нарушений сроков предоставления таких земельных участков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и (или) их несоответствия установленным нормам, а также проверки обоснованности размера устанавливаемой арендной платы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35643" w:rsidRPr="003E45D0" w:rsidRDefault="00E35643" w:rsidP="00E35643">
            <w:pPr>
              <w:pStyle w:val="conspluscell"/>
              <w:spacing w:before="0" w:after="0"/>
              <w:jc w:val="both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Ответственным за проведение данного мероприятия является</w:t>
            </w:r>
            <w:r w:rsidR="00C10A42"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Министерство строительства и архитектуры Ульяновской области  </w:t>
            </w:r>
          </w:p>
          <w:p w:rsidR="00C10A42" w:rsidRPr="003E45D0" w:rsidRDefault="00C10A42" w:rsidP="0009116F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Анализ результатов рассмотрения поступивших в ИОГВ и ОМСУ МО обращений граждан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09116F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Обращений, содержащих информацию о фактах коррупции, за отчётный период не поступало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Ведение карт коррупционных рисков в ИОГВ и ОМСУ МО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 отчётный период не проводилось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Осуществление проверок соблюдения руководителями и иными медицинскими работниками медицинских организаций, подведомственных Министерству здравоохранения Ульяновской области, ограничений, установленных статьёй 74 Федерального закона от 21.11.2011 № 323-ФЗ «Об основах охраны здоровья граждан в Российской Федерации».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35643" w:rsidRPr="003E45D0" w:rsidRDefault="00E35643" w:rsidP="00E35643">
            <w:pPr>
              <w:pStyle w:val="conspluscell"/>
              <w:spacing w:before="0" w:after="0"/>
              <w:jc w:val="center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Ответственным за проведение данного мероприятия является Министерство здравоохранения Ульяновской области</w:t>
            </w:r>
          </w:p>
          <w:p w:rsidR="00C10A42" w:rsidRPr="003E45D0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kern w:val="1"/>
                <w:sz w:val="22"/>
                <w:lang w:eastAsia="ru-RU"/>
              </w:rPr>
            </w:pP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4.2.10.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независимой оценки деятельности медицинских организаций, оказывающих на территории Ульяновской области медицинские услуги, в том числе по вопросам медицинской деонтологии, этического поведения работников, упорядочения очередей и снижения числа пациентов, ожидающих приёма у кабинета врача, анализа уровня загруженности медицинских работников и регулирования приёма пациентов при оказании медицинской помощи в амбулаторных условиях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E35643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val="de-DE" w:eastAsia="ru-RU"/>
              </w:rPr>
            </w:pP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Министерств</w:t>
            </w:r>
            <w:proofErr w:type="spellEnd"/>
            <w:r w:rsidR="00E35643" w:rsidRPr="003E45D0">
              <w:rPr>
                <w:rFonts w:ascii="PT Astra Serif" w:eastAsia="Times New Roman" w:hAnsi="PT Astra Serif"/>
                <w:sz w:val="22"/>
                <w:lang w:eastAsia="ru-RU"/>
              </w:rPr>
              <w:t>о не является исполнителем данного</w:t>
            </w:r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>мероприятия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val="de-DE" w:eastAsia="ru-RU"/>
              </w:rPr>
              <w:t xml:space="preserve">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4.2.11.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на системной основе мероприятий по устранению зоны коррупционного риска в сфере закупок товаров, работ, услуг для обеспечения государственных нужд Ульяновской области: разработка и совершенствование типовых форм документов и методических рекомендаций по вопросам осуществления закупок товаров, работ, услуг для обеспечения государственных и муниципальных нужд, их своевременная корректировка в соответствии с законодательством о контрактной системе в сфере закупок товаров, работ, услуг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для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обеспечения государственных и муниципальных нужд; многоступенчатая проверка документации, извещений о закупках; регулярная разъяснительная работа с должностными лицами, ответственными за осуществление закупок; расширение перечня и объёма мер материального и морального стимулирования; повышение качества контроля над деятельностью контрактных управляющих и контрактных служб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E35643" w:rsidP="00E35643">
            <w:pPr>
              <w:autoSpaceDE w:val="0"/>
              <w:autoSpaceDN w:val="0"/>
              <w:adjustRightInd w:val="0"/>
              <w:spacing w:after="0" w:line="240" w:lineRule="auto"/>
              <w:ind w:left="124" w:right="127"/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Ответственными за проведение данного мероприятия являются Министерство развития конкуренции и цифровой экономики Ульяновской области и контрольное управление администрации Губернатора Ульяновской области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4.2.12.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E10D8E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обучающих семинаров, «круглых столов», совещаний, форумов и других мероприятий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конкуренции, снижения количества нарушений при осуществлении закупок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Default="00B92EBF" w:rsidP="00B92EBF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За отчётный период </w:t>
            </w:r>
            <w:r w:rsidR="0005766E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(</w:t>
            </w:r>
            <w:r w:rsidR="006C17B6" w:rsidRPr="003E45D0">
              <w:rPr>
                <w:rFonts w:ascii="PT Astra Serif" w:hAnsi="PT Astra Serif"/>
                <w:sz w:val="22"/>
              </w:rPr>
              <w:t>с 24.06. по 28.06.2019</w:t>
            </w:r>
            <w:r w:rsidRPr="003E45D0">
              <w:rPr>
                <w:rFonts w:ascii="PT Astra Serif" w:hAnsi="PT Astra Serif"/>
                <w:sz w:val="22"/>
              </w:rPr>
              <w:t>)</w:t>
            </w:r>
            <w:r w:rsidR="006C17B6" w:rsidRPr="003E45D0">
              <w:rPr>
                <w:rFonts w:ascii="PT Astra Serif" w:hAnsi="PT Astra Serif"/>
                <w:sz w:val="22"/>
              </w:rPr>
              <w:t xml:space="preserve"> состоялась вторая Неделя контрактных отношений и закупок  в Ульяновской области.</w:t>
            </w:r>
            <w:r w:rsidR="00AC061D" w:rsidRPr="003E45D0">
              <w:rPr>
                <w:rFonts w:ascii="PT Astra Serif" w:hAnsi="PT Astra Serif"/>
                <w:sz w:val="22"/>
              </w:rPr>
              <w:t xml:space="preserve"> </w:t>
            </w:r>
            <w:r w:rsidR="00404393" w:rsidRPr="003E45D0">
              <w:rPr>
                <w:rFonts w:ascii="PT Astra Serif" w:hAnsi="PT Astra Serif"/>
                <w:sz w:val="22"/>
              </w:rPr>
              <w:t>В этот период</w:t>
            </w:r>
            <w:r w:rsidR="00BC145D" w:rsidRPr="003E45D0">
              <w:rPr>
                <w:rFonts w:ascii="PT Astra Serif" w:hAnsi="PT Astra Serif"/>
                <w:sz w:val="22"/>
              </w:rPr>
              <w:t xml:space="preserve"> </w:t>
            </w:r>
            <w:r w:rsidR="006C17B6" w:rsidRPr="003E45D0">
              <w:rPr>
                <w:rFonts w:ascii="PT Astra Serif" w:hAnsi="PT Astra Serif"/>
                <w:sz w:val="22"/>
              </w:rPr>
              <w:t>был</w:t>
            </w:r>
            <w:r w:rsidR="00BC145D" w:rsidRPr="003E45D0">
              <w:rPr>
                <w:rFonts w:ascii="PT Astra Serif" w:hAnsi="PT Astra Serif"/>
                <w:sz w:val="22"/>
              </w:rPr>
              <w:t>и</w:t>
            </w:r>
            <w:r w:rsidR="006C17B6" w:rsidRPr="003E45D0">
              <w:rPr>
                <w:rFonts w:ascii="PT Astra Serif" w:hAnsi="PT Astra Serif"/>
                <w:sz w:val="22"/>
              </w:rPr>
              <w:t xml:space="preserve"> </w:t>
            </w:r>
            <w:r w:rsidR="00AC061D" w:rsidRPr="003E45D0">
              <w:rPr>
                <w:rFonts w:ascii="PT Astra Serif" w:hAnsi="PT Astra Serif"/>
                <w:sz w:val="22"/>
              </w:rPr>
              <w:t xml:space="preserve">организованы круглые столы, практические занятия, встреча с ведущим экспертом в области закупок, пресс-конференции и осуществлён обмен мнениями. Основной темой мероприятия было –  организация межрегионального диалога о совершенствовании закупочной системы. </w:t>
            </w:r>
            <w:r w:rsidR="00404393" w:rsidRPr="003E45D0">
              <w:rPr>
                <w:rFonts w:ascii="PT Astra Serif" w:hAnsi="PT Astra Serif"/>
                <w:sz w:val="22"/>
              </w:rPr>
              <w:t xml:space="preserve">В рамках осуществления данного мероприятия </w:t>
            </w:r>
            <w:r w:rsidR="00AC061D" w:rsidRPr="003E45D0">
              <w:rPr>
                <w:rFonts w:ascii="PT Astra Serif" w:hAnsi="PT Astra Serif"/>
                <w:sz w:val="22"/>
              </w:rPr>
              <w:t>состоялась Презентационная площадка «Справедливая цена в сфере закупок»</w:t>
            </w:r>
            <w:r w:rsidR="00404393" w:rsidRPr="003E45D0">
              <w:rPr>
                <w:rFonts w:ascii="PT Astra Serif" w:hAnsi="PT Astra Serif"/>
                <w:sz w:val="22"/>
              </w:rPr>
              <w:t>,</w:t>
            </w:r>
            <w:r w:rsidR="00AC061D" w:rsidRPr="003E45D0">
              <w:rPr>
                <w:rFonts w:ascii="PT Astra Serif" w:hAnsi="PT Astra Serif"/>
                <w:sz w:val="22"/>
              </w:rPr>
              <w:t xml:space="preserve"> проведено обучающее занятие «Корпоративные закупки по 223-ФЗ в 2019 году»</w:t>
            </w:r>
            <w:r w:rsidR="00404393" w:rsidRPr="003E45D0">
              <w:rPr>
                <w:rFonts w:ascii="PT Astra Serif" w:hAnsi="PT Astra Serif"/>
                <w:sz w:val="22"/>
              </w:rPr>
              <w:t xml:space="preserve"> и состоялось Пленарное заседание  «</w:t>
            </w:r>
            <w:proofErr w:type="spellStart"/>
            <w:r w:rsidR="00404393" w:rsidRPr="003E45D0">
              <w:rPr>
                <w:rFonts w:ascii="PT Astra Serif" w:hAnsi="PT Astra Serif"/>
                <w:sz w:val="22"/>
              </w:rPr>
              <w:t>Госзакупки</w:t>
            </w:r>
            <w:proofErr w:type="spellEnd"/>
            <w:r w:rsidR="00404393" w:rsidRPr="003E45D0">
              <w:rPr>
                <w:rFonts w:ascii="PT Astra Serif" w:hAnsi="PT Astra Serif"/>
                <w:sz w:val="22"/>
              </w:rPr>
              <w:t xml:space="preserve"> – новый вектор развития»</w:t>
            </w:r>
            <w:r w:rsidR="00BC145D" w:rsidRPr="003E45D0">
              <w:rPr>
                <w:rFonts w:ascii="PT Astra Serif" w:hAnsi="PT Astra Serif"/>
                <w:sz w:val="22"/>
              </w:rPr>
              <w:t>.</w:t>
            </w:r>
          </w:p>
          <w:p w:rsidR="00CD1173" w:rsidRDefault="00AF48F8" w:rsidP="00CD1173">
            <w:pPr>
              <w:spacing w:before="100" w:beforeAutospacing="1" w:after="119" w:line="240" w:lineRule="auto"/>
              <w:ind w:left="124" w:right="127" w:firstLine="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04.10.2019 департаментом финансов Министерства  </w:t>
            </w:r>
            <w:r w:rsidRPr="00AF48F8">
              <w:rPr>
                <w:rFonts w:ascii="PT Astra Serif" w:hAnsi="PT Astra Serif"/>
                <w:sz w:val="22"/>
              </w:rPr>
              <w:t>провед</w:t>
            </w:r>
            <w:r>
              <w:rPr>
                <w:rFonts w:ascii="PT Astra Serif" w:hAnsi="PT Astra Serif"/>
                <w:sz w:val="22"/>
              </w:rPr>
              <w:t xml:space="preserve">ён </w:t>
            </w:r>
            <w:r w:rsidRPr="00AF48F8">
              <w:rPr>
                <w:rFonts w:ascii="PT Astra Serif" w:hAnsi="PT Astra Serif"/>
                <w:sz w:val="22"/>
              </w:rPr>
              <w:t>обучающ</w:t>
            </w:r>
            <w:r>
              <w:rPr>
                <w:rFonts w:ascii="PT Astra Serif" w:hAnsi="PT Astra Serif"/>
                <w:sz w:val="22"/>
              </w:rPr>
              <w:t>ий семинар</w:t>
            </w:r>
            <w:r w:rsidR="00CD1173">
              <w:rPr>
                <w:rFonts w:ascii="PT Astra Serif" w:hAnsi="PT Astra Serif"/>
                <w:sz w:val="22"/>
              </w:rPr>
              <w:t xml:space="preserve"> </w:t>
            </w:r>
            <w:r w:rsidRPr="00AF48F8">
              <w:rPr>
                <w:rFonts w:ascii="PT Astra Serif" w:hAnsi="PT Astra Serif"/>
                <w:sz w:val="22"/>
              </w:rPr>
              <w:t>«Профессионализм заказчиков как фактор эффективности контрактной системы в сфере закупок»</w:t>
            </w:r>
            <w:r w:rsidR="00CD1173">
              <w:rPr>
                <w:rFonts w:ascii="PT Astra Serif" w:hAnsi="PT Astra Serif"/>
                <w:sz w:val="22"/>
              </w:rPr>
              <w:t xml:space="preserve">, в рамках которого проведены лекции на темы: </w:t>
            </w:r>
          </w:p>
          <w:p w:rsidR="00CD1173" w:rsidRDefault="00CD1173" w:rsidP="00CD1173">
            <w:pPr>
              <w:spacing w:before="100" w:beforeAutospacing="1" w:after="119" w:line="240" w:lineRule="auto"/>
              <w:ind w:left="124" w:right="127" w:firstLine="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</w:t>
            </w:r>
            <w:r w:rsidRPr="00CD1173">
              <w:rPr>
                <w:rFonts w:ascii="PT Astra Serif" w:hAnsi="PT Astra Serif"/>
                <w:sz w:val="22"/>
              </w:rPr>
              <w:t xml:space="preserve">«Формирование начальной (максимальной) цены контрактов для проведения совместных торгов на закупку продуктов питания подведомственных Министерству учреждениями»; </w:t>
            </w:r>
            <w:r>
              <w:rPr>
                <w:rFonts w:ascii="PT Astra Serif" w:hAnsi="PT Astra Serif"/>
                <w:sz w:val="22"/>
              </w:rPr>
              <w:br/>
              <w:t>2.</w:t>
            </w:r>
            <w:r w:rsidRPr="00CD117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D1173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CD1173">
              <w:rPr>
                <w:rFonts w:ascii="PT Astra Serif" w:hAnsi="PT Astra Serif"/>
                <w:sz w:val="22"/>
              </w:rPr>
              <w:t>Торговый портал «Закупки малого объёма» для заказчиков по Федеральному закону Российской Федерации от 05.04.2013 № 44-ФЗ   и по Федеральному закону от 18.07.2011 № 223-ФЗ»</w:t>
            </w:r>
            <w:r>
              <w:rPr>
                <w:rFonts w:ascii="PT Astra Serif" w:hAnsi="PT Astra Serif"/>
                <w:sz w:val="22"/>
              </w:rPr>
              <w:t xml:space="preserve">; </w:t>
            </w:r>
          </w:p>
          <w:p w:rsidR="00CD1173" w:rsidRPr="00CD1173" w:rsidRDefault="00CD1173" w:rsidP="00CD1173">
            <w:pPr>
              <w:spacing w:before="100" w:beforeAutospacing="1" w:after="119" w:line="240" w:lineRule="auto"/>
              <w:ind w:left="124" w:right="127" w:firstLine="3"/>
              <w:rPr>
                <w:rFonts w:ascii="PT Astra Serif" w:hAnsi="PT Astra Serif"/>
                <w:i/>
                <w:sz w:val="22"/>
              </w:rPr>
            </w:pPr>
            <w:r w:rsidRPr="00CD1173">
              <w:rPr>
                <w:rFonts w:ascii="PT Astra Serif" w:hAnsi="PT Astra Serif"/>
                <w:sz w:val="22"/>
              </w:rPr>
              <w:t xml:space="preserve">3. «Использование цифровых сервисов в работе государственных заказчиков: </w:t>
            </w:r>
            <w:r>
              <w:rPr>
                <w:rFonts w:ascii="PT Astra Serif" w:hAnsi="PT Astra Serif"/>
                <w:sz w:val="22"/>
              </w:rPr>
              <w:br/>
            </w:r>
            <w:r w:rsidRPr="00CD1173">
              <w:rPr>
                <w:rFonts w:ascii="PT Astra Serif" w:hAnsi="PT Astra Serif"/>
                <w:sz w:val="22"/>
              </w:rPr>
              <w:t>- Электронная торговая площадка ЭТП ГПБ. Основные возможности и инструменты;</w:t>
            </w:r>
            <w:r>
              <w:rPr>
                <w:rFonts w:ascii="PT Astra Serif" w:hAnsi="PT Astra Serif"/>
                <w:sz w:val="22"/>
              </w:rPr>
              <w:br/>
              <w:t>-</w:t>
            </w:r>
            <w:r w:rsidRPr="00CD1173">
              <w:rPr>
                <w:rFonts w:ascii="PT Astra Serif" w:hAnsi="PT Astra Serif"/>
                <w:sz w:val="22"/>
              </w:rPr>
              <w:t xml:space="preserve"> Модуль расчёта начальной максимальной цены контракта;</w:t>
            </w:r>
            <w:r>
              <w:rPr>
                <w:rFonts w:ascii="PT Astra Serif" w:hAnsi="PT Astra Serif"/>
                <w:sz w:val="22"/>
              </w:rPr>
              <w:t xml:space="preserve"> </w:t>
            </w:r>
            <w:r>
              <w:rPr>
                <w:rFonts w:ascii="PT Astra Serif" w:hAnsi="PT Astra Serif"/>
                <w:sz w:val="22"/>
              </w:rPr>
              <w:br/>
            </w:r>
            <w:r w:rsidRPr="00CD1173">
              <w:rPr>
                <w:rFonts w:ascii="PT Astra Serif" w:hAnsi="PT Astra Serif"/>
                <w:sz w:val="22"/>
              </w:rPr>
              <w:t>- Модуль аналитики контрагента «</w:t>
            </w:r>
            <w:proofErr w:type="spellStart"/>
            <w:r w:rsidRPr="00CD1173">
              <w:rPr>
                <w:rFonts w:ascii="PT Astra Serif" w:hAnsi="PT Astra Serif"/>
                <w:sz w:val="22"/>
              </w:rPr>
              <w:t>Trade</w:t>
            </w:r>
            <w:proofErr w:type="spellEnd"/>
            <w:r w:rsidRPr="00CD1173">
              <w:rPr>
                <w:rFonts w:ascii="PT Astra Serif" w:hAnsi="PT Astra Serif"/>
                <w:sz w:val="22"/>
              </w:rPr>
              <w:t xml:space="preserve"> </w:t>
            </w:r>
            <w:proofErr w:type="spellStart"/>
            <w:r w:rsidRPr="00CD1173">
              <w:rPr>
                <w:rFonts w:ascii="PT Astra Serif" w:hAnsi="PT Astra Serif"/>
                <w:sz w:val="22"/>
              </w:rPr>
              <w:t>Inspect</w:t>
            </w:r>
            <w:proofErr w:type="spellEnd"/>
            <w:r w:rsidRPr="00CD1173">
              <w:rPr>
                <w:rFonts w:ascii="PT Astra Serif" w:hAnsi="PT Astra Serif"/>
                <w:sz w:val="22"/>
              </w:rPr>
              <w:t>».</w:t>
            </w:r>
            <w:r w:rsidRPr="00CD1173">
              <w:rPr>
                <w:rFonts w:ascii="PT Astra Serif" w:hAnsi="PT Astra Serif"/>
                <w:i/>
                <w:sz w:val="22"/>
              </w:rPr>
              <w:t xml:space="preserve"> </w:t>
            </w:r>
          </w:p>
          <w:p w:rsidR="00AF48F8" w:rsidRPr="003E45D0" w:rsidRDefault="00AF48F8" w:rsidP="00CD1173">
            <w:pPr>
              <w:spacing w:before="100" w:beforeAutospacing="1" w:after="119" w:line="240" w:lineRule="auto"/>
              <w:ind w:right="127"/>
              <w:rPr>
                <w:rFonts w:ascii="PT Astra Serif" w:hAnsi="PT Astra Serif"/>
                <w:sz w:val="22"/>
              </w:rPr>
            </w:pPr>
            <w:bookmarkStart w:id="0" w:name="_GoBack"/>
            <w:bookmarkEnd w:id="0"/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4.2.13.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Оказание консультационной, правовой, методической помощи государственным заказчикам и ОМСУ МО по вопросам осуществления закупок товаров, работ, услуг для обеспечения государственных и муниципальных нужд в целях повышения правовой грамотности и профессионализма заказчиков и уполномоченных органов муниципальных образований Ульяновской области, устранения ограничений равного доступа к участию в закупках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766E" w:rsidRPr="003E45D0" w:rsidRDefault="0005766E" w:rsidP="0005766E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Ответственным за проведение данного мероприятия является Министерство развития конкуренции и цифровой экономики Ульяновской области.</w:t>
            </w:r>
          </w:p>
          <w:p w:rsidR="00653B99" w:rsidRPr="003E45D0" w:rsidRDefault="0005766E" w:rsidP="0005766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Кроме того, п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 мере поступления </w:t>
            </w:r>
            <w:r w:rsidR="00BC145D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от  специалистов Министерства и подведомственных учреждений 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вопросов в сфере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госзакупок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>департамент</w:t>
            </w:r>
            <w:r w:rsidR="00BC145D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ом 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>административного обеспечения Министерства проводится консультационная</w:t>
            </w:r>
            <w:r w:rsidR="00BC145D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помощь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4.2.14.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Мониторинг осуществления закупок государственными и муниципальными заказчиками путём сбора, анализа, обработки, обобщения информации об их деятельности и формирование предложений по повышению эффективности осуществления ими закупок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766E" w:rsidRPr="003E45D0" w:rsidRDefault="0005766E" w:rsidP="0005766E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Ответственным за проведение данного мероприятия является Министерство развития конкуренции и цифровой экономики Ульяновской области.</w:t>
            </w:r>
          </w:p>
          <w:p w:rsidR="00C10A42" w:rsidRPr="003E45D0" w:rsidRDefault="00C10A42" w:rsidP="003E0CA0">
            <w:pPr>
              <w:spacing w:before="100" w:beforeAutospacing="1" w:after="119" w:line="240" w:lineRule="auto"/>
              <w:ind w:left="124" w:right="269" w:hanging="12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pacing w:val="-4"/>
                <w:sz w:val="22"/>
              </w:rPr>
              <w:t xml:space="preserve">Министерством </w:t>
            </w:r>
            <w:r w:rsidR="0005766E" w:rsidRPr="003E45D0">
              <w:rPr>
                <w:rFonts w:ascii="PT Astra Serif" w:hAnsi="PT Astra Serif"/>
                <w:spacing w:val="-4"/>
                <w:sz w:val="22"/>
              </w:rPr>
              <w:t xml:space="preserve">также </w:t>
            </w:r>
            <w:r w:rsidRPr="003E45D0">
              <w:rPr>
                <w:rFonts w:ascii="PT Astra Serif" w:hAnsi="PT Astra Serif"/>
                <w:spacing w:val="-4"/>
                <w:sz w:val="22"/>
              </w:rPr>
              <w:t>ведётся мониторинг осуществления закупок подведомственными учреждениями социальной сферы, путём составления отчёта о закупках на средства областного бюджета Ульяновской области и внебюджетных источников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4.2.16.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2E798A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color w:val="000000"/>
                <w:sz w:val="22"/>
              </w:rPr>
              <w:t xml:space="preserve">Распоряжением  Министерства </w:t>
            </w:r>
            <w:r w:rsidRPr="003E45D0">
              <w:rPr>
                <w:rFonts w:ascii="PT Astra Serif" w:hAnsi="PT Astra Serif"/>
                <w:sz w:val="22"/>
              </w:rPr>
              <w:t xml:space="preserve">от 28.01.2019 </w:t>
            </w:r>
            <w:r w:rsidRPr="003E45D0">
              <w:rPr>
                <w:rFonts w:ascii="PT Astra Serif" w:hAnsi="PT Astra Serif"/>
                <w:sz w:val="22"/>
              </w:rPr>
              <w:br/>
              <w:t>№ 55-р «О дополнительных мерах по повышению эффективности осуществления закупок товаров, работ, услуг для обеспечения нужд учреждений, подведомственных Министерству семейной, демографической политики и социального благополучия Ульяновской области» утверждён состав комиссии по повышению эффективности осуществления закупок</w:t>
            </w:r>
            <w:r w:rsidR="00B92EBF" w:rsidRPr="003E45D0">
              <w:rPr>
                <w:rFonts w:ascii="PT Astra Serif" w:hAnsi="PT Astra Serif"/>
                <w:sz w:val="22"/>
              </w:rPr>
              <w:t>. За отчётный период проведено 34 заседания Комиссии, на которых рассмотрено – 494 технико-экономических задания и проектов документации о закупке.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4.2.18.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E10D8E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При выявлении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аффилированности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, а также необоснованного разделения на отдельные лоты однородных (идентичных) товаров, работ, услуг применение 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, </w:t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предусмотренном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правовыми актами, устанавливающими условия оплаты труда соответствующих работников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E5EE0" w:rsidP="00060ED9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bCs/>
                <w:sz w:val="22"/>
              </w:rPr>
              <w:t>За отчётный период</w:t>
            </w:r>
            <w:r w:rsidR="00C10A42" w:rsidRPr="003E45D0">
              <w:rPr>
                <w:rFonts w:ascii="PT Astra Serif" w:hAnsi="PT Astra Serif"/>
                <w:bCs/>
                <w:sz w:val="22"/>
              </w:rPr>
              <w:t xml:space="preserve"> указанных случаев </w:t>
            </w:r>
            <w:r w:rsidR="00C10A42" w:rsidRPr="003E45D0">
              <w:rPr>
                <w:rFonts w:ascii="PT Astra Serif" w:hAnsi="PT Astra Serif"/>
                <w:bCs/>
                <w:sz w:val="22"/>
              </w:rPr>
              <w:br/>
              <w:t>выявлено не было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4.2.19.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Обеспечение ведомственного контроля в сфере закупок за подведомственными учреждениями путём включения в план проверок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мероприятий по контролю планирования закупок подведомственными учреждениями, а также соблюдения ими порядка согласования технико-экономических заданий для осуществления закупок</w:t>
            </w:r>
          </w:p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  <w:p w:rsidR="00C10A42" w:rsidRPr="003E45D0" w:rsidRDefault="00C10A42" w:rsidP="002E798A">
            <w:pPr>
              <w:spacing w:before="100" w:beforeAutospacing="1" w:after="119" w:line="10" w:lineRule="atLeast"/>
              <w:ind w:left="196" w:right="129"/>
              <w:rPr>
                <w:rFonts w:ascii="PT Astra Serif" w:hAnsi="PT Astra Serif"/>
                <w:sz w:val="22"/>
              </w:rPr>
            </w:pPr>
          </w:p>
          <w:p w:rsidR="00C10A42" w:rsidRPr="003E45D0" w:rsidRDefault="00C10A42" w:rsidP="002E798A">
            <w:pPr>
              <w:spacing w:before="100" w:beforeAutospacing="1" w:after="119" w:line="10" w:lineRule="atLeast"/>
              <w:ind w:left="196" w:right="129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2E798A">
            <w:pPr>
              <w:spacing w:before="100" w:beforeAutospacing="1" w:after="119" w:line="10" w:lineRule="atLeast"/>
              <w:ind w:left="196" w:right="129"/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hAnsi="PT Astra Serif"/>
                <w:sz w:val="22"/>
              </w:rPr>
              <w:lastRenderedPageBreak/>
              <w:t xml:space="preserve">Согласно распоряжению от 25.02.2019 № 159-р «Об утверждении плана осуществления Министерством семейной, демографической </w:t>
            </w:r>
            <w:r w:rsidRPr="003E45D0">
              <w:rPr>
                <w:rFonts w:ascii="PT Astra Serif" w:hAnsi="PT Astra Serif"/>
                <w:sz w:val="22"/>
              </w:rPr>
              <w:lastRenderedPageBreak/>
              <w:t>политики и социального благополучия Ульяновской области ведомственного контроля в сфере закупок для обеспечения государственных нужд в отношении подведомственных ему заказчиков на 2019 год» осуществляется ведомственный контроль в сфере закупок за подведомственными учреждениями;</w:t>
            </w:r>
          </w:p>
          <w:p w:rsidR="00C10A42" w:rsidRPr="003E45D0" w:rsidRDefault="00C10A42" w:rsidP="00847AD8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>Приказом Министерства  от 25.03.2019 № 34-п «Об утверждении порядка согласования государственными учреждениями, подведомственными Министерству семейной, демографической политики и социального благополучия Ульяновской области технико-экономических зданий, государственных контрактов и иных гражданско-правовых договоров на проведение закупок товаров, работ, услуг» утвержден порядок согласования подведомственными учреждениями технико-экономических заданий на проведение закупок.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4.2.20.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Использование в практической работе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32389A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bCs/>
                <w:spacing w:val="-4"/>
                <w:sz w:val="22"/>
              </w:rPr>
              <w:t xml:space="preserve">Осуществление закупочной деятельности осуществляется в соответствии с требованиями Федерального закона от 26.07.2006 № 135–ФЗ «О защите конкуренции», методических рекомендаций от 31.08.2018 № 73-П-01/15721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</w:rPr>
              <w:t>вн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</w:rPr>
              <w:t> 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по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вопросам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устранения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коррупционных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рисков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при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осуществлении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закупок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 и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правил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осуществления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мониторинга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закупок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товаров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,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работ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,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услуг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для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обеспечения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государственных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нужд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Ульяновской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bCs/>
                <w:spacing w:val="-4"/>
                <w:sz w:val="22"/>
                <w:lang w:val="de-DE"/>
              </w:rPr>
              <w:t>области</w:t>
            </w:r>
            <w:proofErr w:type="spellEnd"/>
            <w:r w:rsidRPr="003E45D0">
              <w:rPr>
                <w:rFonts w:ascii="PT Astra Serif" w:hAnsi="PT Astra Serif"/>
                <w:bCs/>
                <w:spacing w:val="-4"/>
                <w:sz w:val="22"/>
              </w:rPr>
              <w:t>, утверждённых Правительством Ульяновской области</w:t>
            </w:r>
          </w:p>
        </w:tc>
      </w:tr>
      <w:tr w:rsidR="00C10A42" w:rsidRPr="003E45D0" w:rsidTr="00CE5EE0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4.2.21.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проведения мероприятий методического характера для ИОГВ и подведомственных им организаций по вопросам осуществления закупок с привлечением должностных лиц Счётной палаты Ульяновской области, контрольного управления администрации Губернатора Ульяновской области, Управления Федеральной антимонопольной службы по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5EE0" w:rsidRPr="003E45D0" w:rsidRDefault="00CE5EE0" w:rsidP="00CE5EE0">
            <w:pPr>
              <w:spacing w:before="100" w:beforeAutospacing="1" w:after="119" w:line="240" w:lineRule="auto"/>
              <w:ind w:left="124" w:right="127" w:hanging="124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Ответственным за проведение данного мероприятия является Министерство развития конкуренции и цифровой экономики Ульяновской области.</w:t>
            </w:r>
          </w:p>
          <w:p w:rsidR="00C10A42" w:rsidRPr="003E45D0" w:rsidRDefault="00C10A42" w:rsidP="00CE5EE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4.2.22.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Принятие мер по сокращению коррупционных проявлений и предупреждению нарушений водного и лесного законодательства. Проведение акций «Народная инвентаризация» в целях привлечения населения Ульяновской области к выявлению правонарушений, связанных с незаконным использованием лесов и </w:t>
            </w:r>
            <w:proofErr w:type="spell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водоохранных</w:t>
            </w:r>
            <w:proofErr w:type="spell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зон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E5EE0" w:rsidP="00CE5EE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Ответственным за проведение данного мероприятия является Министерство природы  и цикличной экономики Ульяновской области 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4.2.23.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E5EE0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Ответственным за проведение данного мероприятия является</w:t>
            </w:r>
            <w:r w:rsidRPr="003E45D0">
              <w:rPr>
                <w:rFonts w:ascii="PT Astra Serif" w:hAnsi="PT Astra Serif"/>
                <w:sz w:val="22"/>
              </w:rPr>
              <w:t xml:space="preserve"> </w:t>
            </w:r>
            <w:r w:rsidRPr="003E45D0">
              <w:rPr>
                <w:rFonts w:ascii="PT Astra Serif" w:hAnsi="PT Astra Serif"/>
                <w:sz w:val="22"/>
              </w:rPr>
              <w:br/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Агентство государственного имущества Ульяновской области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4.2.24. 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Осуществление комплекса организационных, разъяснительных и иных мер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 xml:space="preserve">по предупреждению коррупции в организациях, созданных для выполнения задач, поставленных перед органами государственной власти Ульяновской области и ОМСУ МО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CE5EE0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Calibri" w:hAnsi="PT Astra Serif"/>
                <w:sz w:val="22"/>
              </w:rPr>
              <w:lastRenderedPageBreak/>
              <w:t xml:space="preserve">На постоянной основе </w:t>
            </w:r>
            <w:r w:rsidR="00CE5EE0" w:rsidRPr="003E45D0">
              <w:rPr>
                <w:rFonts w:ascii="PT Astra Serif" w:eastAsia="Calibri" w:hAnsi="PT Astra Serif"/>
                <w:sz w:val="22"/>
              </w:rPr>
              <w:t xml:space="preserve">Министерством оказываются разъяснительные  и </w:t>
            </w:r>
            <w:r w:rsidR="00CE5EE0" w:rsidRPr="003E45D0">
              <w:rPr>
                <w:rFonts w:ascii="PT Astra Serif" w:eastAsia="Calibri" w:hAnsi="PT Astra Serif"/>
                <w:sz w:val="22"/>
              </w:rPr>
              <w:lastRenderedPageBreak/>
              <w:t xml:space="preserve">консультативные мероприятия </w:t>
            </w:r>
            <w:r w:rsidRPr="003E45D0">
              <w:rPr>
                <w:rFonts w:ascii="PT Astra Serif" w:eastAsia="Calibri" w:hAnsi="PT Astra Serif"/>
                <w:sz w:val="22"/>
              </w:rPr>
              <w:t xml:space="preserve">подведомственным учреждениям 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 xml:space="preserve">Обеспечивающая цель 5. Создание структуры управления государственной политикой в области противодействия коррупции. Механизм реализации Программы, включающий в себя механизм управления и </w:t>
            </w:r>
            <w:proofErr w:type="gramStart"/>
            <w:r w:rsidRPr="003E45D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E45D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Задача 5.1. Организационное обеспечение государственной политики в области противодействия коррупции. Механизм реализации Программы, включающий в себя механизм управления и </w:t>
            </w:r>
            <w:proofErr w:type="gramStart"/>
            <w:r w:rsidRPr="003E45D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E45D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5.1.1.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Представление в профильное управление администрации Губернатора Ульяновской области отчётов об исполнении Программы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730ED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>Производится в установленные сроки.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5.1.3.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DB4A7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>Отчёты о реализации программы противодействия коррупции в Министерстве направляются в установленные сроки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5.1.5.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E10D8E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области. Направление сводного отчёта в ИОГВ и ОМСУ МО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860219" w:rsidP="00860219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Для подготовки сводного отчёта</w:t>
            </w:r>
            <w:r w:rsidR="00C10A42"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</w:t>
            </w: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Министерством направляется информация </w:t>
            </w:r>
            <w:r w:rsidRPr="003E45D0">
              <w:rPr>
                <w:rFonts w:ascii="PT Astra Serif" w:hAnsi="PT Astra Serif"/>
                <w:sz w:val="22"/>
              </w:rPr>
              <w:t>в установленные сроки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5.1.6.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Взаимодействие и организация сотрудничества </w:t>
            </w:r>
            <w:proofErr w:type="gramStart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с правоохранительными органами по Ульяновской области по вопросам реализации государственной политики в области противодействия коррупции в целях</w:t>
            </w:r>
            <w:proofErr w:type="gramEnd"/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 повышения эффективности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DB4A7E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>На постоянной основе проекты нормативных правовых актов, инициатором которых является Министерство, направляются на правовую экспертизу в Прокуратуру Ульяновской области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5.1.7.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DB4A7E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За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r w:rsidRPr="003E45D0">
              <w:rPr>
                <w:rFonts w:ascii="PT Astra Serif" w:hAnsi="PT Astra Serif"/>
                <w:sz w:val="22"/>
              </w:rPr>
              <w:t>отчётный период</w:t>
            </w:r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не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проводил</w:t>
            </w:r>
            <w:proofErr w:type="spellEnd"/>
            <w:r w:rsidRPr="003E45D0">
              <w:rPr>
                <w:rFonts w:ascii="PT Astra Serif" w:hAnsi="PT Astra Serif"/>
                <w:sz w:val="22"/>
              </w:rPr>
              <w:t>о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сь</w:t>
            </w:r>
            <w:proofErr w:type="spellEnd"/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Задача 5.2. Нормативное правовое обеспечение реализации государственной политики в области противодействия коррупции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5.2.1.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B20629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Департаментом административного обеспечения Министерства  постоянно проводится анализ законодательства о противодействии коррупции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E10D8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Задача 5.3. Информационное обеспечение реализации государственной политики в области противодействия коррупции, включая  оказание содействия средствам массовой </w:t>
            </w:r>
            <w:r w:rsidRPr="003E45D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информации во всестороннем и объективном освещении принимаемых  в Ульяновской области мер по профилактике коррупции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lastRenderedPageBreak/>
              <w:t>5.3.2.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E10D8E">
            <w:pPr>
              <w:spacing w:before="100" w:beforeAutospacing="1" w:after="0" w:line="240" w:lineRule="auto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проведения пресс-конференций, брифингов, встреч по вопросам противодействия коррупции с Губернатором Ульяновской области, руководителями ИОГВ и ОМСУ МО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20629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За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r w:rsidRPr="003E45D0">
              <w:rPr>
                <w:rFonts w:ascii="PT Astra Serif" w:hAnsi="PT Astra Serif"/>
                <w:sz w:val="22"/>
              </w:rPr>
              <w:t>отчётный период</w:t>
            </w:r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не</w:t>
            </w:r>
            <w:proofErr w:type="spellEnd"/>
            <w:r w:rsidRPr="003E45D0">
              <w:rPr>
                <w:rFonts w:ascii="PT Astra Serif" w:hAnsi="PT Astra Serif"/>
                <w:sz w:val="22"/>
                <w:lang w:val="de-DE"/>
              </w:rPr>
              <w:t xml:space="preserve"> 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проводил</w:t>
            </w:r>
            <w:proofErr w:type="spellEnd"/>
            <w:r w:rsidRPr="003E45D0">
              <w:rPr>
                <w:rFonts w:ascii="PT Astra Serif" w:hAnsi="PT Astra Serif"/>
                <w:sz w:val="22"/>
              </w:rPr>
              <w:t>о</w:t>
            </w:r>
            <w:proofErr w:type="spellStart"/>
            <w:r w:rsidRPr="003E45D0">
              <w:rPr>
                <w:rFonts w:ascii="PT Astra Serif" w:hAnsi="PT Astra Serif"/>
                <w:sz w:val="22"/>
                <w:lang w:val="de-DE"/>
              </w:rPr>
              <w:t>сь</w:t>
            </w:r>
            <w:proofErr w:type="spellEnd"/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5.3.3.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B20629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>За отчётный период публикаций в печатных СМИ не было</w:t>
            </w:r>
          </w:p>
        </w:tc>
      </w:tr>
      <w:tr w:rsidR="00C10A42" w:rsidRPr="003E45D0" w:rsidTr="0023173D">
        <w:trPr>
          <w:trHeight w:val="1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E10D8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Задача 5.4. Измерение уровня коррупции в Ульяновской области и эффективности  применения государственными органами и органами местного самоуправления мер, направленных на противодействие коррупции </w:t>
            </w:r>
          </w:p>
        </w:tc>
      </w:tr>
      <w:tr w:rsidR="00C10A42" w:rsidRPr="003E45D0" w:rsidTr="002D6C13">
        <w:trPr>
          <w:trHeight w:val="908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5.4.1.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B20629">
            <w:pPr>
              <w:spacing w:before="100" w:beforeAutospacing="1" w:after="119" w:line="240" w:lineRule="auto"/>
              <w:ind w:left="124" w:right="127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>Мониторинг проводится на постоянной основе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5.4.5.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096316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3E45D0">
              <w:rPr>
                <w:rFonts w:ascii="PT Astra Serif" w:hAnsi="PT Astra Serif"/>
                <w:sz w:val="22"/>
              </w:rPr>
              <w:t>За отчётный период не проводился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5.4.7.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Проведение мониторинга выпусков (обновлений)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956ECB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>Мониторинг СМИ проводится в ежедневном режиме</w:t>
            </w:r>
          </w:p>
        </w:tc>
      </w:tr>
      <w:tr w:rsidR="00C10A42" w:rsidRPr="003E45D0" w:rsidTr="002D6C13">
        <w:trPr>
          <w:trHeight w:val="10"/>
          <w:tblCellSpacing w:w="0" w:type="dxa"/>
        </w:trPr>
        <w:tc>
          <w:tcPr>
            <w:tcW w:w="2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>5.4.8.</w:t>
            </w:r>
          </w:p>
        </w:tc>
        <w:tc>
          <w:tcPr>
            <w:tcW w:w="24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10A42" w:rsidRPr="003E45D0" w:rsidRDefault="00C10A42" w:rsidP="00F6318D">
            <w:pPr>
              <w:spacing w:before="100" w:beforeAutospacing="1" w:after="119" w:line="10" w:lineRule="atLeast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eastAsia="Times New Roman" w:hAnsi="PT Astra Serif"/>
                <w:sz w:val="22"/>
                <w:lang w:eastAsia="ru-RU"/>
              </w:rPr>
              <w:t xml:space="preserve">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указанных исследований для выработки превентивных мер в рамках реализуемых мер по противодействию коррупции </w:t>
            </w:r>
          </w:p>
        </w:tc>
        <w:tc>
          <w:tcPr>
            <w:tcW w:w="2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10A42" w:rsidRPr="003E45D0" w:rsidRDefault="00C10A42" w:rsidP="00956ECB">
            <w:pPr>
              <w:spacing w:before="100" w:beforeAutospacing="1" w:after="119" w:line="240" w:lineRule="auto"/>
              <w:jc w:val="center"/>
              <w:rPr>
                <w:rFonts w:ascii="PT Astra Serif" w:eastAsia="Times New Roman" w:hAnsi="PT Astra Serif"/>
                <w:sz w:val="22"/>
                <w:lang w:eastAsia="ru-RU"/>
              </w:rPr>
            </w:pPr>
            <w:r w:rsidRPr="003E45D0">
              <w:rPr>
                <w:rFonts w:ascii="PT Astra Serif" w:hAnsi="PT Astra Serif"/>
                <w:sz w:val="22"/>
              </w:rPr>
              <w:t>За отчётный период не проводилось</w:t>
            </w:r>
          </w:p>
        </w:tc>
      </w:tr>
    </w:tbl>
    <w:p w:rsidR="00F6318D" w:rsidRPr="003E45D0" w:rsidRDefault="00F6318D" w:rsidP="00F6318D">
      <w:pPr>
        <w:spacing w:before="100" w:beforeAutospacing="1" w:after="0" w:line="227" w:lineRule="atLeast"/>
        <w:rPr>
          <w:rFonts w:ascii="PT Astra Serif" w:eastAsia="Times New Roman" w:hAnsi="PT Astra Serif"/>
          <w:sz w:val="25"/>
          <w:szCs w:val="25"/>
          <w:lang w:eastAsia="ru-RU"/>
        </w:rPr>
      </w:pPr>
    </w:p>
    <w:p w:rsidR="00F6318D" w:rsidRPr="003E45D0" w:rsidRDefault="006008D7" w:rsidP="006008D7">
      <w:pPr>
        <w:jc w:val="center"/>
        <w:rPr>
          <w:rFonts w:ascii="PT Astra Serif" w:hAnsi="PT Astra Serif"/>
          <w:sz w:val="25"/>
          <w:szCs w:val="25"/>
        </w:rPr>
      </w:pPr>
      <w:r w:rsidRPr="003E45D0">
        <w:rPr>
          <w:rFonts w:ascii="PT Astra Serif" w:hAnsi="PT Astra Serif"/>
          <w:sz w:val="25"/>
          <w:szCs w:val="25"/>
        </w:rPr>
        <w:t>________________________</w:t>
      </w:r>
    </w:p>
    <w:sectPr w:rsidR="00F6318D" w:rsidRPr="003E45D0" w:rsidSect="00956ECB">
      <w:headerReference w:type="default" r:id="rId29"/>
      <w:pgSz w:w="16838" w:h="11906" w:orient="landscape"/>
      <w:pgMar w:top="426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54" w:rsidRDefault="00C47054" w:rsidP="00E10D8E">
      <w:pPr>
        <w:spacing w:after="0" w:line="240" w:lineRule="auto"/>
      </w:pPr>
      <w:r>
        <w:separator/>
      </w:r>
    </w:p>
  </w:endnote>
  <w:endnote w:type="continuationSeparator" w:id="0">
    <w:p w:rsidR="00C47054" w:rsidRDefault="00C47054" w:rsidP="00E1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54" w:rsidRDefault="00C47054" w:rsidP="00E10D8E">
      <w:pPr>
        <w:spacing w:after="0" w:line="240" w:lineRule="auto"/>
      </w:pPr>
      <w:r>
        <w:separator/>
      </w:r>
    </w:p>
  </w:footnote>
  <w:footnote w:type="continuationSeparator" w:id="0">
    <w:p w:rsidR="00C47054" w:rsidRDefault="00C47054" w:rsidP="00E1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315"/>
    </w:sdtPr>
    <w:sdtContent>
      <w:p w:rsidR="00C47054" w:rsidRDefault="00C47054" w:rsidP="002317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D8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9C4"/>
    <w:multiLevelType w:val="hybridMultilevel"/>
    <w:tmpl w:val="6074C6E4"/>
    <w:lvl w:ilvl="0" w:tplc="F5F4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B6E4C"/>
    <w:multiLevelType w:val="multilevel"/>
    <w:tmpl w:val="6FB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57EBD"/>
    <w:multiLevelType w:val="hybridMultilevel"/>
    <w:tmpl w:val="1F963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7824"/>
    <w:multiLevelType w:val="hybridMultilevel"/>
    <w:tmpl w:val="8D322D4A"/>
    <w:lvl w:ilvl="0" w:tplc="13E492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9D22DD"/>
    <w:multiLevelType w:val="hybridMultilevel"/>
    <w:tmpl w:val="19926D24"/>
    <w:lvl w:ilvl="0" w:tplc="B9744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E276E"/>
    <w:multiLevelType w:val="hybridMultilevel"/>
    <w:tmpl w:val="6074C6E4"/>
    <w:lvl w:ilvl="0" w:tplc="F5F4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D"/>
    <w:rsid w:val="00000AF8"/>
    <w:rsid w:val="0000516E"/>
    <w:rsid w:val="000112D5"/>
    <w:rsid w:val="00016FAB"/>
    <w:rsid w:val="000203D2"/>
    <w:rsid w:val="0002284D"/>
    <w:rsid w:val="00034E89"/>
    <w:rsid w:val="00045907"/>
    <w:rsid w:val="00052073"/>
    <w:rsid w:val="0005766E"/>
    <w:rsid w:val="00060ED9"/>
    <w:rsid w:val="000778C0"/>
    <w:rsid w:val="00084021"/>
    <w:rsid w:val="0008594D"/>
    <w:rsid w:val="0009116F"/>
    <w:rsid w:val="00094944"/>
    <w:rsid w:val="00096316"/>
    <w:rsid w:val="000A3F5D"/>
    <w:rsid w:val="000A40DD"/>
    <w:rsid w:val="000B6330"/>
    <w:rsid w:val="000C7FC3"/>
    <w:rsid w:val="000F011B"/>
    <w:rsid w:val="000F619F"/>
    <w:rsid w:val="00101C94"/>
    <w:rsid w:val="00105732"/>
    <w:rsid w:val="001105CA"/>
    <w:rsid w:val="00111707"/>
    <w:rsid w:val="0011345A"/>
    <w:rsid w:val="00113C87"/>
    <w:rsid w:val="00114F4F"/>
    <w:rsid w:val="0012273D"/>
    <w:rsid w:val="001264F9"/>
    <w:rsid w:val="001338B0"/>
    <w:rsid w:val="00137E72"/>
    <w:rsid w:val="00141469"/>
    <w:rsid w:val="001466B1"/>
    <w:rsid w:val="00146D8E"/>
    <w:rsid w:val="00157F28"/>
    <w:rsid w:val="00160BFB"/>
    <w:rsid w:val="00163BC9"/>
    <w:rsid w:val="001659AD"/>
    <w:rsid w:val="0016696A"/>
    <w:rsid w:val="00177254"/>
    <w:rsid w:val="001828CC"/>
    <w:rsid w:val="00192CED"/>
    <w:rsid w:val="001948E2"/>
    <w:rsid w:val="00196E4E"/>
    <w:rsid w:val="001A7E2D"/>
    <w:rsid w:val="001B7AE2"/>
    <w:rsid w:val="001C375A"/>
    <w:rsid w:val="001D2D6A"/>
    <w:rsid w:val="001D572A"/>
    <w:rsid w:val="001F2A47"/>
    <w:rsid w:val="00214E7F"/>
    <w:rsid w:val="002314BE"/>
    <w:rsid w:val="0023173D"/>
    <w:rsid w:val="00231DD0"/>
    <w:rsid w:val="00234DA7"/>
    <w:rsid w:val="00235990"/>
    <w:rsid w:val="00250564"/>
    <w:rsid w:val="00250763"/>
    <w:rsid w:val="002811D3"/>
    <w:rsid w:val="002924E0"/>
    <w:rsid w:val="002C02BD"/>
    <w:rsid w:val="002D6C13"/>
    <w:rsid w:val="002E798A"/>
    <w:rsid w:val="002F0558"/>
    <w:rsid w:val="00307258"/>
    <w:rsid w:val="003225BB"/>
    <w:rsid w:val="003229E7"/>
    <w:rsid w:val="0032389A"/>
    <w:rsid w:val="00341E40"/>
    <w:rsid w:val="0035048D"/>
    <w:rsid w:val="00354299"/>
    <w:rsid w:val="0037586E"/>
    <w:rsid w:val="00381B87"/>
    <w:rsid w:val="00382A00"/>
    <w:rsid w:val="003854BE"/>
    <w:rsid w:val="00385A20"/>
    <w:rsid w:val="003A53D2"/>
    <w:rsid w:val="003B792D"/>
    <w:rsid w:val="003E0CA0"/>
    <w:rsid w:val="003E4316"/>
    <w:rsid w:val="003E45D0"/>
    <w:rsid w:val="003E6F70"/>
    <w:rsid w:val="003F41F3"/>
    <w:rsid w:val="003F478B"/>
    <w:rsid w:val="00404393"/>
    <w:rsid w:val="00417D61"/>
    <w:rsid w:val="0042183C"/>
    <w:rsid w:val="0042592D"/>
    <w:rsid w:val="00463797"/>
    <w:rsid w:val="0047316D"/>
    <w:rsid w:val="00473716"/>
    <w:rsid w:val="00480B14"/>
    <w:rsid w:val="0048740D"/>
    <w:rsid w:val="0049038D"/>
    <w:rsid w:val="00494EE8"/>
    <w:rsid w:val="004A220B"/>
    <w:rsid w:val="004B72F1"/>
    <w:rsid w:val="004C38C3"/>
    <w:rsid w:val="004C4932"/>
    <w:rsid w:val="004C4AE9"/>
    <w:rsid w:val="004D5116"/>
    <w:rsid w:val="004E4DC3"/>
    <w:rsid w:val="004F04AB"/>
    <w:rsid w:val="00502746"/>
    <w:rsid w:val="00513048"/>
    <w:rsid w:val="00525B88"/>
    <w:rsid w:val="00536742"/>
    <w:rsid w:val="005367F0"/>
    <w:rsid w:val="005371CE"/>
    <w:rsid w:val="005444D1"/>
    <w:rsid w:val="005638B4"/>
    <w:rsid w:val="00571AFE"/>
    <w:rsid w:val="00582D8B"/>
    <w:rsid w:val="005865B3"/>
    <w:rsid w:val="005921BE"/>
    <w:rsid w:val="00593166"/>
    <w:rsid w:val="005A30A9"/>
    <w:rsid w:val="005A6B97"/>
    <w:rsid w:val="005B0BA0"/>
    <w:rsid w:val="005D5C2D"/>
    <w:rsid w:val="005D60C6"/>
    <w:rsid w:val="005E2B19"/>
    <w:rsid w:val="005E7C92"/>
    <w:rsid w:val="005F168A"/>
    <w:rsid w:val="005F37A1"/>
    <w:rsid w:val="006008D7"/>
    <w:rsid w:val="00611932"/>
    <w:rsid w:val="006120BC"/>
    <w:rsid w:val="006315FB"/>
    <w:rsid w:val="00652248"/>
    <w:rsid w:val="00652C47"/>
    <w:rsid w:val="00653B99"/>
    <w:rsid w:val="00655644"/>
    <w:rsid w:val="00657483"/>
    <w:rsid w:val="006765C2"/>
    <w:rsid w:val="006A11FE"/>
    <w:rsid w:val="006A7ED7"/>
    <w:rsid w:val="006B0E17"/>
    <w:rsid w:val="006B21DF"/>
    <w:rsid w:val="006B3ECD"/>
    <w:rsid w:val="006C17B6"/>
    <w:rsid w:val="006C2C2D"/>
    <w:rsid w:val="006C3B49"/>
    <w:rsid w:val="006E16D4"/>
    <w:rsid w:val="006F089A"/>
    <w:rsid w:val="006F5EA9"/>
    <w:rsid w:val="006F733D"/>
    <w:rsid w:val="00717016"/>
    <w:rsid w:val="007252F2"/>
    <w:rsid w:val="0074563D"/>
    <w:rsid w:val="007739FE"/>
    <w:rsid w:val="00784BE6"/>
    <w:rsid w:val="007A60BC"/>
    <w:rsid w:val="007A782C"/>
    <w:rsid w:val="007D54FC"/>
    <w:rsid w:val="007E0BE9"/>
    <w:rsid w:val="00802169"/>
    <w:rsid w:val="0080480B"/>
    <w:rsid w:val="00807BF3"/>
    <w:rsid w:val="008116E8"/>
    <w:rsid w:val="0081595A"/>
    <w:rsid w:val="00821AB0"/>
    <w:rsid w:val="00827E8E"/>
    <w:rsid w:val="00844AE9"/>
    <w:rsid w:val="00847AD8"/>
    <w:rsid w:val="00851568"/>
    <w:rsid w:val="00860219"/>
    <w:rsid w:val="0088270A"/>
    <w:rsid w:val="008A373C"/>
    <w:rsid w:val="008A7753"/>
    <w:rsid w:val="008C0F1F"/>
    <w:rsid w:val="008C336A"/>
    <w:rsid w:val="008C5DDE"/>
    <w:rsid w:val="008C6D42"/>
    <w:rsid w:val="008D5712"/>
    <w:rsid w:val="008E12A6"/>
    <w:rsid w:val="009005CF"/>
    <w:rsid w:val="00902A20"/>
    <w:rsid w:val="00903D11"/>
    <w:rsid w:val="00904F24"/>
    <w:rsid w:val="0091144A"/>
    <w:rsid w:val="00920417"/>
    <w:rsid w:val="00920F9C"/>
    <w:rsid w:val="0093188F"/>
    <w:rsid w:val="0094136F"/>
    <w:rsid w:val="009447E3"/>
    <w:rsid w:val="00944CB2"/>
    <w:rsid w:val="00956ECB"/>
    <w:rsid w:val="00957105"/>
    <w:rsid w:val="009607F8"/>
    <w:rsid w:val="00972127"/>
    <w:rsid w:val="00975C44"/>
    <w:rsid w:val="00977723"/>
    <w:rsid w:val="00981361"/>
    <w:rsid w:val="00987B75"/>
    <w:rsid w:val="00990A83"/>
    <w:rsid w:val="00997E94"/>
    <w:rsid w:val="009A35B4"/>
    <w:rsid w:val="009A7D34"/>
    <w:rsid w:val="009B478B"/>
    <w:rsid w:val="009C0181"/>
    <w:rsid w:val="009D3F9C"/>
    <w:rsid w:val="009D7DA8"/>
    <w:rsid w:val="009E15CE"/>
    <w:rsid w:val="009E24AB"/>
    <w:rsid w:val="009E2EB8"/>
    <w:rsid w:val="009E3978"/>
    <w:rsid w:val="009F10D7"/>
    <w:rsid w:val="00A04E51"/>
    <w:rsid w:val="00A07416"/>
    <w:rsid w:val="00A15517"/>
    <w:rsid w:val="00A307CB"/>
    <w:rsid w:val="00A322B7"/>
    <w:rsid w:val="00A65016"/>
    <w:rsid w:val="00A70A42"/>
    <w:rsid w:val="00A82F4A"/>
    <w:rsid w:val="00A910CC"/>
    <w:rsid w:val="00AB0B4F"/>
    <w:rsid w:val="00AB7AE5"/>
    <w:rsid w:val="00AC061D"/>
    <w:rsid w:val="00AC177F"/>
    <w:rsid w:val="00AC2E58"/>
    <w:rsid w:val="00AD6D39"/>
    <w:rsid w:val="00AE1665"/>
    <w:rsid w:val="00AE4B63"/>
    <w:rsid w:val="00AF48F8"/>
    <w:rsid w:val="00B17BCA"/>
    <w:rsid w:val="00B20629"/>
    <w:rsid w:val="00B23F0E"/>
    <w:rsid w:val="00B277D2"/>
    <w:rsid w:val="00B30D67"/>
    <w:rsid w:val="00B423D7"/>
    <w:rsid w:val="00B43227"/>
    <w:rsid w:val="00B5042C"/>
    <w:rsid w:val="00B532D2"/>
    <w:rsid w:val="00B60765"/>
    <w:rsid w:val="00B730ED"/>
    <w:rsid w:val="00B74ADA"/>
    <w:rsid w:val="00B7552F"/>
    <w:rsid w:val="00B83CA2"/>
    <w:rsid w:val="00B92EBF"/>
    <w:rsid w:val="00B95D6E"/>
    <w:rsid w:val="00B9640A"/>
    <w:rsid w:val="00BA0455"/>
    <w:rsid w:val="00BA436F"/>
    <w:rsid w:val="00BA6C43"/>
    <w:rsid w:val="00BA6CD8"/>
    <w:rsid w:val="00BC145D"/>
    <w:rsid w:val="00BC4864"/>
    <w:rsid w:val="00BC7CC2"/>
    <w:rsid w:val="00BE26FC"/>
    <w:rsid w:val="00BF6ED2"/>
    <w:rsid w:val="00C061E7"/>
    <w:rsid w:val="00C10A42"/>
    <w:rsid w:val="00C11494"/>
    <w:rsid w:val="00C20FA6"/>
    <w:rsid w:val="00C22330"/>
    <w:rsid w:val="00C31519"/>
    <w:rsid w:val="00C409ED"/>
    <w:rsid w:val="00C47054"/>
    <w:rsid w:val="00C53920"/>
    <w:rsid w:val="00C54EC6"/>
    <w:rsid w:val="00C5657D"/>
    <w:rsid w:val="00C97AC6"/>
    <w:rsid w:val="00CB3AD7"/>
    <w:rsid w:val="00CB3C57"/>
    <w:rsid w:val="00CC0CE4"/>
    <w:rsid w:val="00CC5EFB"/>
    <w:rsid w:val="00CD1173"/>
    <w:rsid w:val="00CD54FE"/>
    <w:rsid w:val="00CE0E18"/>
    <w:rsid w:val="00CE4C38"/>
    <w:rsid w:val="00CE5EE0"/>
    <w:rsid w:val="00CF24D3"/>
    <w:rsid w:val="00D26964"/>
    <w:rsid w:val="00D27DE2"/>
    <w:rsid w:val="00D46E0D"/>
    <w:rsid w:val="00D47E42"/>
    <w:rsid w:val="00D521E4"/>
    <w:rsid w:val="00D76D8E"/>
    <w:rsid w:val="00D936E4"/>
    <w:rsid w:val="00D94CEC"/>
    <w:rsid w:val="00DA39E4"/>
    <w:rsid w:val="00DA3C3A"/>
    <w:rsid w:val="00DB0B66"/>
    <w:rsid w:val="00DB4A7E"/>
    <w:rsid w:val="00DD641C"/>
    <w:rsid w:val="00DE0E3C"/>
    <w:rsid w:val="00DE3CA3"/>
    <w:rsid w:val="00E01D81"/>
    <w:rsid w:val="00E02E22"/>
    <w:rsid w:val="00E10D8E"/>
    <w:rsid w:val="00E12233"/>
    <w:rsid w:val="00E21032"/>
    <w:rsid w:val="00E3138C"/>
    <w:rsid w:val="00E35643"/>
    <w:rsid w:val="00E676AE"/>
    <w:rsid w:val="00E7270A"/>
    <w:rsid w:val="00E74570"/>
    <w:rsid w:val="00E9224B"/>
    <w:rsid w:val="00EA2B18"/>
    <w:rsid w:val="00EA3D1A"/>
    <w:rsid w:val="00EA6F13"/>
    <w:rsid w:val="00EB1353"/>
    <w:rsid w:val="00EC1CC8"/>
    <w:rsid w:val="00EC420C"/>
    <w:rsid w:val="00EF07EA"/>
    <w:rsid w:val="00F0005F"/>
    <w:rsid w:val="00F05FB7"/>
    <w:rsid w:val="00F172DC"/>
    <w:rsid w:val="00F211CE"/>
    <w:rsid w:val="00F4549F"/>
    <w:rsid w:val="00F4678E"/>
    <w:rsid w:val="00F6013C"/>
    <w:rsid w:val="00F6318D"/>
    <w:rsid w:val="00F87543"/>
    <w:rsid w:val="00F95812"/>
    <w:rsid w:val="00FB316C"/>
    <w:rsid w:val="00FB5CE6"/>
    <w:rsid w:val="00FD4EED"/>
    <w:rsid w:val="00FE28FF"/>
    <w:rsid w:val="00FF2C19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1">
    <w:name w:val="heading 1"/>
    <w:basedOn w:val="a"/>
    <w:next w:val="a"/>
    <w:link w:val="10"/>
    <w:uiPriority w:val="99"/>
    <w:qFormat/>
    <w:rsid w:val="00DA3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18D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8E"/>
  </w:style>
  <w:style w:type="paragraph" w:styleId="a6">
    <w:name w:val="footer"/>
    <w:basedOn w:val="a"/>
    <w:link w:val="a7"/>
    <w:uiPriority w:val="99"/>
    <w:semiHidden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0D8E"/>
  </w:style>
  <w:style w:type="character" w:styleId="a8">
    <w:name w:val="Hyperlink"/>
    <w:rsid w:val="00B730ED"/>
    <w:rPr>
      <w:color w:val="0563C1"/>
      <w:u w:val="single"/>
    </w:rPr>
  </w:style>
  <w:style w:type="paragraph" w:customStyle="1" w:styleId="ConsPlusNormal">
    <w:name w:val="ConsPlusNormal"/>
    <w:uiPriority w:val="99"/>
    <w:rsid w:val="00EA2B18"/>
    <w:pPr>
      <w:widowControl w:val="0"/>
      <w:suppressAutoHyphens/>
      <w:spacing w:after="0" w:line="240" w:lineRule="auto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78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BE6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D521E4"/>
    <w:pPr>
      <w:widowControl w:val="0"/>
      <w:suppressAutoHyphens/>
      <w:spacing w:before="100" w:after="100" w:line="100" w:lineRule="atLeast"/>
    </w:pPr>
    <w:rPr>
      <w:rFonts w:eastAsia="Andale Sans UI"/>
      <w:kern w:val="1"/>
      <w:sz w:val="24"/>
      <w:szCs w:val="24"/>
    </w:rPr>
  </w:style>
  <w:style w:type="character" w:styleId="ab">
    <w:name w:val="Strong"/>
    <w:uiPriority w:val="22"/>
    <w:qFormat/>
    <w:rsid w:val="00D521E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A3C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87B75"/>
    <w:rPr>
      <w:color w:val="800080" w:themeColor="followedHyperlink"/>
      <w:u w:val="single"/>
    </w:rPr>
  </w:style>
  <w:style w:type="paragraph" w:customStyle="1" w:styleId="ad">
    <w:name w:val="Прижатый влево"/>
    <w:basedOn w:val="a"/>
    <w:next w:val="a"/>
    <w:uiPriority w:val="99"/>
    <w:rsid w:val="00A32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157F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1">
    <w:name w:val="heading 1"/>
    <w:basedOn w:val="a"/>
    <w:next w:val="a"/>
    <w:link w:val="10"/>
    <w:uiPriority w:val="99"/>
    <w:qFormat/>
    <w:rsid w:val="00DA3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18D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8E"/>
  </w:style>
  <w:style w:type="paragraph" w:styleId="a6">
    <w:name w:val="footer"/>
    <w:basedOn w:val="a"/>
    <w:link w:val="a7"/>
    <w:uiPriority w:val="99"/>
    <w:semiHidden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0D8E"/>
  </w:style>
  <w:style w:type="character" w:styleId="a8">
    <w:name w:val="Hyperlink"/>
    <w:rsid w:val="00B730ED"/>
    <w:rPr>
      <w:color w:val="0563C1"/>
      <w:u w:val="single"/>
    </w:rPr>
  </w:style>
  <w:style w:type="paragraph" w:customStyle="1" w:styleId="ConsPlusNormal">
    <w:name w:val="ConsPlusNormal"/>
    <w:uiPriority w:val="99"/>
    <w:rsid w:val="00EA2B18"/>
    <w:pPr>
      <w:widowControl w:val="0"/>
      <w:suppressAutoHyphens/>
      <w:spacing w:after="0" w:line="240" w:lineRule="auto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78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BE6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D521E4"/>
    <w:pPr>
      <w:widowControl w:val="0"/>
      <w:suppressAutoHyphens/>
      <w:spacing w:before="100" w:after="100" w:line="100" w:lineRule="atLeast"/>
    </w:pPr>
    <w:rPr>
      <w:rFonts w:eastAsia="Andale Sans UI"/>
      <w:kern w:val="1"/>
      <w:sz w:val="24"/>
      <w:szCs w:val="24"/>
    </w:rPr>
  </w:style>
  <w:style w:type="character" w:styleId="ab">
    <w:name w:val="Strong"/>
    <w:uiPriority w:val="22"/>
    <w:qFormat/>
    <w:rsid w:val="00D521E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A3C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87B75"/>
    <w:rPr>
      <w:color w:val="800080" w:themeColor="followedHyperlink"/>
      <w:u w:val="single"/>
    </w:rPr>
  </w:style>
  <w:style w:type="paragraph" w:customStyle="1" w:styleId="ad">
    <w:name w:val="Прижатый влево"/>
    <w:basedOn w:val="a"/>
    <w:next w:val="a"/>
    <w:uiPriority w:val="99"/>
    <w:rsid w:val="00A32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157F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bes73.ru/publikacii_po_p_7816.html" TargetMode="External"/><Relationship Id="rId18" Type="http://schemas.openxmlformats.org/officeDocument/2006/relationships/hyperlink" Target="http://www.sobes73.ru/antikorrupcionn_7803.html" TargetMode="External"/><Relationship Id="rId26" Type="http://schemas.openxmlformats.org/officeDocument/2006/relationships/hyperlink" Target="https://gosuslugi.ulregion.ru/Home/Evalu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sobes73.ru/publikacii_po_p_7816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obes73.ru/reception.html" TargetMode="External"/><Relationship Id="rId17" Type="http://schemas.openxmlformats.org/officeDocument/2006/relationships/hyperlink" Target="http://www.sobes73.ru/index.php?id=660" TargetMode="External"/><Relationship Id="rId25" Type="http://schemas.openxmlformats.org/officeDocument/2006/relationships/hyperlink" Target="https://gosuslugi.ulregion.ru/Home/OnlineServ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bes73.ru/antikorrupcionn_33.html" TargetMode="External"/><Relationship Id="rId20" Type="http://schemas.openxmlformats.org/officeDocument/2006/relationships/hyperlink" Target="http://www.sobes73.ru/index.php?id=66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bes73.ru/reception.html" TargetMode="External"/><Relationship Id="rId24" Type="http://schemas.openxmlformats.org/officeDocument/2006/relationships/hyperlink" Target="https://gosuslugi.ulregion.ru/Home/OnlineServi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bes73.ru/konkurs_na_luch_32017.html" TargetMode="External"/><Relationship Id="rId23" Type="http://schemas.openxmlformats.org/officeDocument/2006/relationships/hyperlink" Target="http://www.sobes73.ru/svedeniya_o_dox_7810.html" TargetMode="External"/><Relationship Id="rId28" Type="http://schemas.openxmlformats.org/officeDocument/2006/relationships/hyperlink" Target="http://sobes73.ru/gosudarstvennyj_21899.html" TargetMode="External"/><Relationship Id="rId10" Type="http://schemas.openxmlformats.org/officeDocument/2006/relationships/hyperlink" Target="http://www.sobes73.ru/index.php?id=660" TargetMode="External"/><Relationship Id="rId19" Type="http://schemas.openxmlformats.org/officeDocument/2006/relationships/hyperlink" Target="http://www.sobes73.ru/antikorrupcionn_7808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bes73.ru/" TargetMode="External"/><Relationship Id="rId14" Type="http://schemas.openxmlformats.org/officeDocument/2006/relationships/hyperlink" Target="http://www.sobes73.ru/socialnyj_opros_7876.html" TargetMode="External"/><Relationship Id="rId22" Type="http://schemas.openxmlformats.org/officeDocument/2006/relationships/hyperlink" Target="http://www.sobes73.ru/prikaz_minister_27074.html" TargetMode="External"/><Relationship Id="rId27" Type="http://schemas.openxmlformats.org/officeDocument/2006/relationships/hyperlink" Target="https://gosuslugi.ulregion.ru/Home/OnlineServic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D4C6-1758-4410-886C-46933227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30</Pages>
  <Words>12797</Words>
  <Characters>72947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23</cp:revision>
  <cp:lastPrinted>2019-10-14T05:53:00Z</cp:lastPrinted>
  <dcterms:created xsi:type="dcterms:W3CDTF">2019-10-11T05:21:00Z</dcterms:created>
  <dcterms:modified xsi:type="dcterms:W3CDTF">2019-10-14T05:54:00Z</dcterms:modified>
</cp:coreProperties>
</file>