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883CBB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bookmarkStart w:id="0" w:name="_GoBack"/>
      <w:bookmarkEnd w:id="0"/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D80447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12.02.2020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D80447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03.02.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ого</w:t>
      </w:r>
      <w:r w:rsidR="00236FC0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резерв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236FC0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371603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 </w:t>
      </w:r>
      <w:r w:rsidR="00566478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71603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</w:t>
      </w:r>
      <w:r w:rsidR="00566478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0FB" w:rsidRPr="008E7135" w:rsidRDefault="00566478" w:rsidP="00803A6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</w:t>
            </w:r>
            <w:r w:rsidR="00371603"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4525F" w:rsidRPr="00BD1DAE" w:rsidRDefault="005B50FB" w:rsidP="00883CB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категории «специалисты» </w:t>
            </w:r>
            <w:r w:rsidR="00F03CA1"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в области </w:t>
            </w:r>
            <w:r w:rsidR="00371603" w:rsidRPr="008E713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A31D4" w:rsidRPr="008E7135">
              <w:rPr>
                <w:rFonts w:ascii="PT Astra Serif" w:hAnsi="PT Astra Serif" w:cs="Times New Roman"/>
                <w:sz w:val="24"/>
                <w:szCs w:val="24"/>
              </w:rPr>
              <w:t>Регулирование в сфере труда и социального развития»</w:t>
            </w:r>
            <w:r w:rsidR="00F439F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(вид </w:t>
            </w:r>
            <w:r w:rsidR="00803A6B" w:rsidRPr="00BD1DAE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D1DAE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«Регулирование в сфере </w:t>
            </w:r>
            <w:r w:rsidR="00883CBB">
              <w:rPr>
                <w:rFonts w:ascii="PT Astra Serif" w:hAnsi="PT Astra Serif" w:cs="Times New Roman"/>
                <w:sz w:val="24"/>
                <w:szCs w:val="24"/>
              </w:rPr>
              <w:t>опеки и попечительства</w:t>
            </w:r>
            <w:r w:rsidR="00BD1DAE" w:rsidRPr="00BD1DA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 Российской Федерации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государственным языком Российской Федерации </w:t>
            </w:r>
          </w:p>
          <w:p w:rsidR="00863595" w:rsidRPr="00B93676" w:rsidRDefault="00863595" w:rsidP="004718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</w:t>
            </w:r>
            <w:r w:rsidR="004718B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высшего образования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F7CBE" w:rsidRPr="00B93676" w:rsidRDefault="005F0A4A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B0BD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основ Конституции Российской Федерации, законодательства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в области информационно-коммуникационных технологий, истории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и литературы.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1437AA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27.07.2006 №152-ФЗ «О персональных данных»;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и осуществления контроля за условиями жизни и воспитания в семьях усыновителей на территории Российской Федерации и правил постановки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Правительства Российской Федерации от 18.05.2009 №423 «Об отдельных вопросах осуществления опеки и попечительства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 отношении несовершеннолетних граждан»;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Правительства Российской Федерации от 24.05.2014 № 481 «О деятельности организаций для детей-сирот и детей, оставшихся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без попечения родителей, и об устройстве в них детей, оставшихся без попечения родителей»;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Семейный кодекс Российской Федерации;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основные направления государственной политики в сфере опеки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и попечительства;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система органов опеки и попечительства;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полномочия органов государственной власти Ульяновской области и органов местного самоуправления муниципальных образований Ульяновской области, Министерства и территориальных органов Министерства; </w:t>
            </w:r>
            <w:r w:rsidRPr="00E00BDF">
              <w:rPr>
                <w:rFonts w:ascii="PT Astra Serif" w:hAnsi="PT Astra Serif" w:cs="Times New Roman"/>
                <w:sz w:val="24"/>
                <w:szCs w:val="24"/>
              </w:rPr>
              <w:tab/>
              <w:t>служебного распорядка;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форм и методов работы с применением автоматизированных средств управления;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порядка работы со служебной информацией;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правил делового этикета;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основ делопроизводства, литературы и истории.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умений оперативной реализации управленческих и иных решений;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взаимодействия с другими государственными органами, а также с органами местного самоуправления, иными органами и организациями;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контроля, анализа и прогнозирования последствий реализуемых управленческих и иных решений;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стимулирования достижения результатов;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требовательности;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публичного выступления;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пользования современной компьютерной и организационной техникой и соответствующими программными продуктами;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и навыков; </w:t>
            </w:r>
            <w:r w:rsidRPr="00E00BDF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подготовки и редактирования документов на высоком стилистическом уровне;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своевременного выявления и разрешения проблемных ситуаций, приводящих к конфликту интересов.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05.07.2013 №109-ЗО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05.11.2008 №178-ЗО "Об организации деятельности по опеке, попечительству и патронажу в Ульяновской области";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указов и распоряжений Президента Российской Федерации, постановлений и распоряжений Правительства Российской Федерации в сфере защиты прав несовершеннолетних;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приказов Министерства образования и науки Российской Федерации в сфере защиты прав несовершеннолетних;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законов Ульяновской области в сфере защиты прав несовершеннолетних;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Конвенции о правах ребёнка;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основных гарантий прав ребёнка в Российской Федерации;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системы профилактики безнадзорности и правонарушений несовершеннолетних;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владение современными профессиональными технологиями.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 повышению эффективности деятельности органов опеки и попечительства в отношении несовершеннолетних, государственных учреждений социальной защиты населения для несовершеннолетних, организаций для детей-сирот и детей, оставшихся без попечения родителей, подведомственных Министерству;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 организации выполнения государственных программ по направлению деятельности;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 сотрудничеству с субъектами Российской Федерации в сфере деятельности Министерства;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по координации действий, направленных на развитие </w:t>
            </w:r>
            <w:proofErr w:type="spellStart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частно</w:t>
            </w:r>
            <w:proofErr w:type="spellEnd"/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-государственного партнёрства; </w:t>
            </w:r>
          </w:p>
          <w:p w:rsidR="00E00BDF" w:rsidRP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обеспечения качества подготовки статистических и информационных отчётов; </w:t>
            </w:r>
          </w:p>
          <w:p w:rsidR="00E00BDF" w:rsidRDefault="00E00BDF" w:rsidP="00E00B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0BDF">
              <w:rPr>
                <w:rFonts w:ascii="PT Astra Serif" w:hAnsi="PT Astra Serif" w:cs="Times New Roman"/>
                <w:sz w:val="24"/>
                <w:szCs w:val="24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Word</w:t>
            </w:r>
            <w:proofErr w:type="spellEnd"/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Exсel</w:t>
            </w:r>
            <w:proofErr w:type="spellEnd"/>
            <w:r w:rsidRPr="00E00BDF">
              <w:rPr>
                <w:rFonts w:ascii="PT Astra Serif" w:hAnsi="PT Astra Serif" w:cs="Times New Roman"/>
                <w:sz w:val="24"/>
                <w:szCs w:val="24"/>
              </w:rPr>
              <w:t xml:space="preserve">, система электронного документооборота </w:t>
            </w:r>
            <w:proofErr w:type="spellStart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Web</w:t>
            </w:r>
            <w:proofErr w:type="spellEnd"/>
            <w:r w:rsidRPr="00E00BDF">
              <w:rPr>
                <w:rFonts w:ascii="PT Astra Serif" w:hAnsi="PT Astra Serif" w:cs="Times New Roman"/>
                <w:sz w:val="24"/>
                <w:szCs w:val="24"/>
              </w:rPr>
              <w:t>-клиент), использования правовых баз данных (Консультант Плюс, Гарант, Кодекс), эффективного использования сети Интернет.</w:t>
            </w:r>
          </w:p>
          <w:p w:rsidR="00E00BDF" w:rsidRPr="00B93676" w:rsidRDefault="00E00BDF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BE6" w:rsidRPr="00B93676" w:rsidRDefault="003E1BE6" w:rsidP="00803A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координирует и контролирует деятельность подведомственных департаменту учреждений, а также органов опеки и попечительства муниципальных образований Ульяновской области в отношении несовершеннолетних;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участвует в проведении плановых (внеплановых), выездных, документарных проверках органов опеки и попечительства муниципальных образований Ульяновской области в отношении несовершеннолетних, организаций для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контроль, координацию и организацию работы 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по осуществлению деятельности организаций для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планирование проверок организаций для детей-сирот 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подготовку и проведение проверок, обработку </w:t>
            </w:r>
            <w:r w:rsidRPr="00DB46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результатов проверок;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координирует работу по обеспечению отдыхом (оздоровлением) воспитанников подведомственных организаций для детей-сирот и детей, оставшихся без попечения родителей, и детей-сирот и детей, оставшихся без попечения родителей, воспитывающихся в замещающих семьях;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контролирует и координирует работу по повышению профессиональной квалификации государственных гражданских служащих, специалистов органов опеки и попечительства муниципальных образований Ульяновской области, специалистов организаций для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осуществляет комплектование организаций для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осуществляет проверку наличия оснований для устройства детей в организации для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контролирует соблюдение законодательства по защите прав детей, воспитывающихся в организациях для детей-сирот и детей, оставшихся без попечения родителей, обучающихся в профессиональных образовательных организациях;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контролирует и направляет работу по вопросам дальнейшего обучения и трудоустройства выпускников организаций для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методическую помощь специалистам организаций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ля детей-сирот и детей, оставшихся без попечения родителей, по вопросам правового сопровождения воспи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танников, замещающих семей;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обеспечивает подготовку и осуществляет статистическую отчётность периодически до 01 числа месяца, следующего за отчётным, о деятельности 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за квартал, полугодие, год, в том числе территориальных органов опеки и попечительства в пределах своей компетенции;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проводит работу в рамках своей компетенции с общественными фондами и организациями по вопросам устройства детей, оставшихся без попечения родителей, в семьи граждан;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вносит на рассмотрение руководителя государственного органа опеки и попечительства субъекта предложения по вопросам эффективной защиты прав несовершеннолетних;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участвует в разработке и согласовании проектов нормативных правовых актов в сфере защиты прав и законных интересов детей-сирот и детей, оставшихся без попечения родителей;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осуществляет взаимодействие с исполнительными органами государственной власти Ульяновской области при разработке проектов нормативных правовых актов;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принимает участие в подготовке и проведении совещаний, семинаров и других организационных мероприятиях Министерства по вопросам, отнесенным в компетенции департамента;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бережёт государственное имущество, в том числе предоставленное ему для исполнения должностных обязанностей;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соблюдает установленный в Министерстве служебный распорядок, трудовую дисциплину, требования по охране труда и </w:t>
            </w:r>
            <w:r w:rsidRPr="00DB46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обеспечению безопасности труда;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расходах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и другими федеральными законами;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хранит государственную и иную охраняемую законом тайну, а также 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не разглашает ставшие ему известными в связи с исполнением должностных обязанностей сведения, затрагивающие жизнь, честь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достоинство граждан;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ию коррупционных правонарушений;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ведения телефонных разговоров;</w:t>
            </w:r>
          </w:p>
          <w:p w:rsidR="00BD1DAE" w:rsidRDefault="00DB4634" w:rsidP="00DB4634">
            <w:pPr>
              <w:tabs>
                <w:tab w:val="left" w:pos="720"/>
              </w:tabs>
              <w:spacing w:after="0" w:line="240" w:lineRule="auto"/>
              <w:ind w:firstLine="24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обязан осуществлять наставничество в соответствии с решением представителя нанимателя.</w:t>
            </w:r>
          </w:p>
          <w:p w:rsidR="00BD1DAE" w:rsidRDefault="00BD1DAE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69B6" w:rsidRPr="00B93676" w:rsidRDefault="005369B6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по вопросам, входящим в компетенцию департамента);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</w:p>
          <w:p w:rsidR="00DB4634" w:rsidRPr="00DB4634" w:rsidRDefault="00DB4634" w:rsidP="00DB4634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BD1DAE" w:rsidRPr="00B93676" w:rsidRDefault="00DB4634" w:rsidP="00DB4634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4634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B146B" w:rsidRPr="00BE116A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08.00, окончания службы – 17.00. Перерыв для отдыха и питания с 12.00 до 13.00.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573165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22 232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мес. </w:t>
      </w:r>
      <w:r w:rsidR="00FA6B96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 зависимости от должност</w:t>
      </w:r>
      <w:r w:rsidR="0057316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FA6B96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 </w:t>
      </w:r>
      <w:r w:rsidR="00F439F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Заместителя Председателя Правительства Ульяновской области -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(с использованием текстового редактора «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Приём документов осуществляется в течение 21 дня со дня размещения объявления 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 конкурсе (с </w:t>
      </w:r>
      <w:r w:rsidR="001E5528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12.02.2020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1E5528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03.03.</w:t>
      </w:r>
      <w:r w:rsidR="00990881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2020)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площадь,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д.3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CE53B0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1E5528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4A0895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1E5528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CE53B0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.2020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1E5528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4566A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1E5528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CE53B0"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Более подробную информацию можно получить по телефону: (8422), 58-92-31, (с 11.00 – до 13.00), т/ф. (8422) 41-27-15,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612AA"/>
    <w:rsid w:val="000621BD"/>
    <w:rsid w:val="000A6234"/>
    <w:rsid w:val="000D6CEC"/>
    <w:rsid w:val="00113BA3"/>
    <w:rsid w:val="00136B55"/>
    <w:rsid w:val="001437AA"/>
    <w:rsid w:val="0014525F"/>
    <w:rsid w:val="001464A0"/>
    <w:rsid w:val="00156A76"/>
    <w:rsid w:val="00184183"/>
    <w:rsid w:val="001B0BD4"/>
    <w:rsid w:val="001B6F68"/>
    <w:rsid w:val="001E138E"/>
    <w:rsid w:val="001E5528"/>
    <w:rsid w:val="00236FC0"/>
    <w:rsid w:val="00255942"/>
    <w:rsid w:val="00276563"/>
    <w:rsid w:val="002B370E"/>
    <w:rsid w:val="002D1535"/>
    <w:rsid w:val="002D3963"/>
    <w:rsid w:val="002D6E77"/>
    <w:rsid w:val="002E4724"/>
    <w:rsid w:val="002E5FC0"/>
    <w:rsid w:val="0031716D"/>
    <w:rsid w:val="00353C98"/>
    <w:rsid w:val="00356D86"/>
    <w:rsid w:val="00371603"/>
    <w:rsid w:val="0039548B"/>
    <w:rsid w:val="003C193D"/>
    <w:rsid w:val="003C605E"/>
    <w:rsid w:val="003E1BE6"/>
    <w:rsid w:val="003F2A73"/>
    <w:rsid w:val="00404C08"/>
    <w:rsid w:val="00417425"/>
    <w:rsid w:val="00434FB4"/>
    <w:rsid w:val="004418A0"/>
    <w:rsid w:val="00444919"/>
    <w:rsid w:val="00450854"/>
    <w:rsid w:val="00465E29"/>
    <w:rsid w:val="004718B4"/>
    <w:rsid w:val="00485132"/>
    <w:rsid w:val="00491A0C"/>
    <w:rsid w:val="00495569"/>
    <w:rsid w:val="004A0895"/>
    <w:rsid w:val="004C30F7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B50FB"/>
    <w:rsid w:val="005C1BED"/>
    <w:rsid w:val="005D5FD4"/>
    <w:rsid w:val="005D622B"/>
    <w:rsid w:val="005F0A4A"/>
    <w:rsid w:val="0060516A"/>
    <w:rsid w:val="006258F1"/>
    <w:rsid w:val="00633A6C"/>
    <w:rsid w:val="006534DB"/>
    <w:rsid w:val="00673C57"/>
    <w:rsid w:val="00687406"/>
    <w:rsid w:val="006A17E7"/>
    <w:rsid w:val="006A6E51"/>
    <w:rsid w:val="006B146B"/>
    <w:rsid w:val="006D1BC7"/>
    <w:rsid w:val="006F4199"/>
    <w:rsid w:val="006F44B1"/>
    <w:rsid w:val="007044D0"/>
    <w:rsid w:val="007432DC"/>
    <w:rsid w:val="00747A74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D1018"/>
    <w:rsid w:val="00803A6B"/>
    <w:rsid w:val="00810071"/>
    <w:rsid w:val="00831BBD"/>
    <w:rsid w:val="00842C0E"/>
    <w:rsid w:val="00863595"/>
    <w:rsid w:val="00865694"/>
    <w:rsid w:val="00883CBB"/>
    <w:rsid w:val="008A4801"/>
    <w:rsid w:val="008A50D7"/>
    <w:rsid w:val="008B3241"/>
    <w:rsid w:val="008B6A11"/>
    <w:rsid w:val="008D25E2"/>
    <w:rsid w:val="008D2D6B"/>
    <w:rsid w:val="008E7135"/>
    <w:rsid w:val="00911985"/>
    <w:rsid w:val="00917DA4"/>
    <w:rsid w:val="009467C2"/>
    <w:rsid w:val="00954514"/>
    <w:rsid w:val="009647B1"/>
    <w:rsid w:val="00990881"/>
    <w:rsid w:val="009955E2"/>
    <w:rsid w:val="00997C08"/>
    <w:rsid w:val="009D0FED"/>
    <w:rsid w:val="00A03584"/>
    <w:rsid w:val="00A35494"/>
    <w:rsid w:val="00A45DCC"/>
    <w:rsid w:val="00A52F65"/>
    <w:rsid w:val="00A72CCA"/>
    <w:rsid w:val="00A8482A"/>
    <w:rsid w:val="00A86C3D"/>
    <w:rsid w:val="00A86DFD"/>
    <w:rsid w:val="00A87185"/>
    <w:rsid w:val="00AB46CC"/>
    <w:rsid w:val="00B0011C"/>
    <w:rsid w:val="00B056C5"/>
    <w:rsid w:val="00B40D18"/>
    <w:rsid w:val="00B4566A"/>
    <w:rsid w:val="00B46C6E"/>
    <w:rsid w:val="00B57269"/>
    <w:rsid w:val="00B62C6B"/>
    <w:rsid w:val="00B93676"/>
    <w:rsid w:val="00BA497F"/>
    <w:rsid w:val="00BA64DC"/>
    <w:rsid w:val="00BB2094"/>
    <w:rsid w:val="00BD1DAE"/>
    <w:rsid w:val="00BD645B"/>
    <w:rsid w:val="00BE116A"/>
    <w:rsid w:val="00C032EB"/>
    <w:rsid w:val="00C6766B"/>
    <w:rsid w:val="00C829D6"/>
    <w:rsid w:val="00C84EE6"/>
    <w:rsid w:val="00C915AA"/>
    <w:rsid w:val="00CE53B0"/>
    <w:rsid w:val="00CF1F82"/>
    <w:rsid w:val="00D065D7"/>
    <w:rsid w:val="00D1278F"/>
    <w:rsid w:val="00D2148C"/>
    <w:rsid w:val="00D75A62"/>
    <w:rsid w:val="00D80447"/>
    <w:rsid w:val="00D94603"/>
    <w:rsid w:val="00D94F97"/>
    <w:rsid w:val="00DB2550"/>
    <w:rsid w:val="00DB4634"/>
    <w:rsid w:val="00DD57B7"/>
    <w:rsid w:val="00E00BDF"/>
    <w:rsid w:val="00E210BA"/>
    <w:rsid w:val="00E5359E"/>
    <w:rsid w:val="00E65B27"/>
    <w:rsid w:val="00E71A72"/>
    <w:rsid w:val="00EE03CE"/>
    <w:rsid w:val="00EF2440"/>
    <w:rsid w:val="00EF7AC8"/>
    <w:rsid w:val="00F03CA1"/>
    <w:rsid w:val="00F05E66"/>
    <w:rsid w:val="00F439F4"/>
    <w:rsid w:val="00F45763"/>
    <w:rsid w:val="00F533C5"/>
    <w:rsid w:val="00F55E1C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CCBA-0242-48B5-A9D4-AF134531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Борисова В. С</cp:lastModifiedBy>
  <cp:revision>2</cp:revision>
  <cp:lastPrinted>2016-09-19T10:37:00Z</cp:lastPrinted>
  <dcterms:created xsi:type="dcterms:W3CDTF">2020-02-13T06:03:00Z</dcterms:created>
  <dcterms:modified xsi:type="dcterms:W3CDTF">2020-02-13T06:03:00Z</dcterms:modified>
</cp:coreProperties>
</file>