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68" w:rsidRPr="00811774" w:rsidRDefault="007C7368" w:rsidP="007C7368">
      <w:pPr>
        <w:ind w:firstLine="708"/>
        <w:jc w:val="center"/>
        <w:rPr>
          <w:b/>
          <w:iCs/>
        </w:rPr>
      </w:pPr>
      <w:r w:rsidRPr="00811774">
        <w:rPr>
          <w:b/>
          <w:iCs/>
        </w:rPr>
        <w:t>Слайд 1</w:t>
      </w:r>
    </w:p>
    <w:p w:rsidR="006B030F" w:rsidRPr="00376C1D" w:rsidRDefault="00452256" w:rsidP="007A5A3A">
      <w:pPr>
        <w:jc w:val="center"/>
        <w:rPr>
          <w:rFonts w:ascii="PT Astra Serif" w:hAnsi="PT Astra Serif"/>
          <w:b/>
        </w:rPr>
      </w:pPr>
      <w:r>
        <w:rPr>
          <w:rFonts w:ascii="PT Astra Serif" w:hAnsi="PT Astra Serif"/>
          <w:b/>
        </w:rPr>
        <w:t xml:space="preserve">О </w:t>
      </w:r>
      <w:r w:rsidR="00EE57FA" w:rsidRPr="00376C1D">
        <w:rPr>
          <w:rFonts w:ascii="PT Astra Serif" w:hAnsi="PT Astra Serif"/>
          <w:b/>
        </w:rPr>
        <w:t>реализаци</w:t>
      </w:r>
      <w:r>
        <w:rPr>
          <w:rFonts w:ascii="PT Astra Serif" w:hAnsi="PT Astra Serif"/>
          <w:b/>
        </w:rPr>
        <w:t>и</w:t>
      </w:r>
      <w:r w:rsidR="00EE57FA" w:rsidRPr="00376C1D">
        <w:rPr>
          <w:rFonts w:ascii="PT Astra Serif" w:hAnsi="PT Astra Serif"/>
          <w:b/>
        </w:rPr>
        <w:t xml:space="preserve"> </w:t>
      </w:r>
      <w:r w:rsidR="00B96047" w:rsidRPr="00376C1D">
        <w:rPr>
          <w:rFonts w:ascii="PT Astra Serif" w:hAnsi="PT Astra Serif"/>
          <w:b/>
        </w:rPr>
        <w:t xml:space="preserve">на территории Ульяновской области </w:t>
      </w:r>
      <w:r w:rsidR="00EE57FA" w:rsidRPr="00376C1D">
        <w:rPr>
          <w:rFonts w:ascii="PT Astra Serif" w:hAnsi="PT Astra Serif"/>
          <w:b/>
        </w:rPr>
        <w:t xml:space="preserve">национального проекта «Демография» </w:t>
      </w:r>
      <w:r>
        <w:rPr>
          <w:rFonts w:ascii="PT Astra Serif" w:hAnsi="PT Astra Serif"/>
          <w:b/>
        </w:rPr>
        <w:br/>
      </w:r>
    </w:p>
    <w:p w:rsidR="007C7368" w:rsidRPr="00811774" w:rsidRDefault="007C7368" w:rsidP="007C7368">
      <w:pPr>
        <w:ind w:firstLine="708"/>
        <w:jc w:val="center"/>
        <w:rPr>
          <w:b/>
        </w:rPr>
      </w:pPr>
      <w:r w:rsidRPr="00811774">
        <w:rPr>
          <w:b/>
        </w:rPr>
        <w:t>Слайд 2</w:t>
      </w:r>
    </w:p>
    <w:p w:rsidR="00452256" w:rsidRDefault="00452256" w:rsidP="00452256">
      <w:pPr>
        <w:ind w:firstLine="708"/>
        <w:jc w:val="both"/>
        <w:rPr>
          <w:rFonts w:ascii="PT Astra Serif" w:hAnsi="PT Astra Serif"/>
        </w:rPr>
      </w:pPr>
      <w:r w:rsidRPr="00894A53">
        <w:rPr>
          <w:iCs/>
        </w:rPr>
        <w:t>С 2019 года в Ульяновской области началась реализация наци</w:t>
      </w:r>
      <w:r w:rsidR="002834CA" w:rsidRPr="00894A53">
        <w:rPr>
          <w:iCs/>
        </w:rPr>
        <w:t>онального проекта «Демография»</w:t>
      </w:r>
      <w:r w:rsidR="00093ACF">
        <w:rPr>
          <w:iCs/>
        </w:rPr>
        <w:t xml:space="preserve">, </w:t>
      </w:r>
      <w:r w:rsidR="00093ACF" w:rsidRPr="00093ACF">
        <w:rPr>
          <w:iCs/>
          <w:u w:val="single"/>
        </w:rPr>
        <w:t>это 5 региональных проектов</w:t>
      </w:r>
      <w:r w:rsidR="00093ACF">
        <w:rPr>
          <w:iCs/>
        </w:rPr>
        <w:t xml:space="preserve">: </w:t>
      </w:r>
      <w:r w:rsidR="00093ACF" w:rsidRPr="00093ACF">
        <w:rPr>
          <w:rFonts w:ascii="PT Astra Serif" w:hAnsi="PT Astra Serif"/>
          <w:iCs/>
        </w:rPr>
        <w:t>«</w:t>
      </w:r>
      <w:r w:rsidR="00093ACF" w:rsidRPr="00093ACF">
        <w:rPr>
          <w:rFonts w:ascii="PT Astra Serif" w:hAnsi="PT Astra Serif"/>
        </w:rPr>
        <w:t>Финансовая поддержка семей при рождении детей», «Содействие занятости», «Старшее поколение», «Спорт – норма жизни» и «Укрепление общественного здоровья»</w:t>
      </w:r>
      <w:r w:rsidR="00093ACF">
        <w:rPr>
          <w:rFonts w:ascii="PT Astra Serif" w:hAnsi="PT Astra Serif"/>
        </w:rPr>
        <w:t>.</w:t>
      </w:r>
    </w:p>
    <w:p w:rsidR="000F59A3" w:rsidRDefault="000F59A3" w:rsidP="00452256">
      <w:pPr>
        <w:ind w:firstLine="708"/>
        <w:jc w:val="both"/>
      </w:pPr>
      <w:r w:rsidRPr="000F59A3">
        <w:t xml:space="preserve">Проводимый комплекс мероприятий направлен на достижение </w:t>
      </w:r>
      <w:r w:rsidRPr="000F59A3">
        <w:rPr>
          <w:b/>
        </w:rPr>
        <w:t>главной государственной задачи</w:t>
      </w:r>
      <w:r w:rsidRPr="000F59A3">
        <w:t xml:space="preserve"> - «Сохранение населения, здоровье </w:t>
      </w:r>
      <w:r>
        <w:t xml:space="preserve">           </w:t>
      </w:r>
      <w:r w:rsidRPr="000F59A3">
        <w:t>и</w:t>
      </w:r>
      <w:r>
        <w:t xml:space="preserve"> </w:t>
      </w:r>
      <w:r w:rsidRPr="000F59A3">
        <w:t xml:space="preserve">благополучие людей». </w:t>
      </w:r>
    </w:p>
    <w:p w:rsidR="007C7368" w:rsidRPr="00811774" w:rsidRDefault="007C7368" w:rsidP="007C7368">
      <w:pPr>
        <w:ind w:firstLine="708"/>
        <w:jc w:val="center"/>
        <w:rPr>
          <w:b/>
        </w:rPr>
      </w:pPr>
      <w:r>
        <w:rPr>
          <w:b/>
        </w:rPr>
        <w:t>Слайд 3</w:t>
      </w:r>
    </w:p>
    <w:p w:rsidR="000F59A3" w:rsidRDefault="000F59A3" w:rsidP="00452256">
      <w:pPr>
        <w:ind w:firstLine="708"/>
        <w:jc w:val="both"/>
      </w:pPr>
      <w:r w:rsidRPr="000F59A3">
        <w:t xml:space="preserve">Как показала практика, меры национального проекта востребованы </w:t>
      </w:r>
      <w:r>
        <w:t xml:space="preserve">      </w:t>
      </w:r>
      <w:r w:rsidRPr="000F59A3">
        <w:t>и</w:t>
      </w:r>
      <w:r>
        <w:t xml:space="preserve"> </w:t>
      </w:r>
      <w:r w:rsidRPr="000F59A3">
        <w:t>актуальны, поэтому нам важно сохранить те</w:t>
      </w:r>
      <w:r>
        <w:t xml:space="preserve"> </w:t>
      </w:r>
      <w:r w:rsidRPr="000F59A3">
        <w:t>механизмы, которые работают и</w:t>
      </w:r>
      <w:r>
        <w:t xml:space="preserve"> </w:t>
      </w:r>
      <w:r w:rsidRPr="000F59A3">
        <w:t xml:space="preserve">уже помогли </w:t>
      </w:r>
      <w:r w:rsidRPr="000F59A3">
        <w:rPr>
          <w:b/>
        </w:rPr>
        <w:t>тысячам</w:t>
      </w:r>
      <w:r w:rsidRPr="000F59A3">
        <w:t xml:space="preserve"> семей. </w:t>
      </w:r>
    </w:p>
    <w:p w:rsidR="009802DF" w:rsidRDefault="000F59A3" w:rsidP="00452256">
      <w:pPr>
        <w:ind w:firstLine="708"/>
        <w:jc w:val="both"/>
      </w:pPr>
      <w:r>
        <w:t xml:space="preserve">С </w:t>
      </w:r>
      <w:r w:rsidRPr="000F59A3">
        <w:t xml:space="preserve">учетом влияния пандемии, </w:t>
      </w:r>
      <w:r>
        <w:t>мы сделали</w:t>
      </w:r>
      <w:r w:rsidRPr="000F59A3">
        <w:t xml:space="preserve"> национальный проект более технологичным</w:t>
      </w:r>
      <w:r>
        <w:t xml:space="preserve"> и </w:t>
      </w:r>
      <w:r w:rsidRPr="000F59A3">
        <w:t>сфокусировались на</w:t>
      </w:r>
      <w:r>
        <w:t xml:space="preserve"> </w:t>
      </w:r>
      <w:r w:rsidRPr="000F59A3">
        <w:t>том, чтобы получать помощь от</w:t>
      </w:r>
      <w:r>
        <w:t xml:space="preserve"> </w:t>
      </w:r>
      <w:r w:rsidRPr="000F59A3">
        <w:t>государства было удобно, увеличили охват</w:t>
      </w:r>
      <w:r>
        <w:t xml:space="preserve"> населения.</w:t>
      </w:r>
    </w:p>
    <w:p w:rsidR="000F59A3" w:rsidRDefault="009802DF" w:rsidP="00093ACF">
      <w:pPr>
        <w:pStyle w:val="a6"/>
        <w:ind w:firstLine="851"/>
        <w:jc w:val="both"/>
        <w:rPr>
          <w:rFonts w:ascii="PT Astra Serif" w:hAnsi="PT Astra Serif"/>
          <w:i/>
          <w:sz w:val="28"/>
          <w:szCs w:val="28"/>
        </w:rPr>
      </w:pPr>
      <w:r>
        <w:rPr>
          <w:rFonts w:ascii="PT Astra Serif" w:hAnsi="PT Astra Serif"/>
          <w:i/>
          <w:sz w:val="28"/>
          <w:szCs w:val="28"/>
        </w:rPr>
        <w:t xml:space="preserve"> </w:t>
      </w:r>
      <w:r w:rsidR="004E69E9">
        <w:rPr>
          <w:rFonts w:ascii="PT Astra Serif" w:hAnsi="PT Astra Serif"/>
          <w:i/>
          <w:sz w:val="28"/>
          <w:szCs w:val="28"/>
        </w:rPr>
        <w:t>(</w:t>
      </w:r>
      <w:r w:rsidR="004E69E9" w:rsidRPr="004E69E9">
        <w:rPr>
          <w:rFonts w:ascii="PT Astra Serif" w:hAnsi="PT Astra Serif"/>
          <w:i/>
          <w:sz w:val="28"/>
          <w:szCs w:val="28"/>
        </w:rPr>
        <w:t>Информационный слайд по финансированию</w:t>
      </w:r>
      <w:r w:rsidR="004E69E9">
        <w:rPr>
          <w:rFonts w:ascii="PT Astra Serif" w:hAnsi="PT Astra Serif"/>
          <w:i/>
          <w:sz w:val="28"/>
          <w:szCs w:val="28"/>
        </w:rPr>
        <w:t>)</w:t>
      </w:r>
    </w:p>
    <w:p w:rsidR="00811774" w:rsidRPr="00546A3F" w:rsidRDefault="00546A3F" w:rsidP="007C7368">
      <w:pPr>
        <w:pStyle w:val="a6"/>
        <w:ind w:firstLine="851"/>
        <w:jc w:val="center"/>
        <w:rPr>
          <w:rFonts w:ascii="PT Astra Serif" w:hAnsi="PT Astra Serif"/>
          <w:b/>
          <w:sz w:val="28"/>
          <w:szCs w:val="28"/>
        </w:rPr>
      </w:pPr>
      <w:r w:rsidRPr="00546A3F">
        <w:rPr>
          <w:rFonts w:ascii="PT Astra Serif" w:hAnsi="PT Astra Serif"/>
          <w:b/>
          <w:sz w:val="28"/>
          <w:szCs w:val="28"/>
        </w:rPr>
        <w:t>Слайд 4</w:t>
      </w:r>
    </w:p>
    <w:p w:rsidR="00A676A1" w:rsidRPr="00276633" w:rsidRDefault="00A93120" w:rsidP="008C332D">
      <w:pPr>
        <w:pStyle w:val="a9"/>
        <w:numPr>
          <w:ilvl w:val="0"/>
          <w:numId w:val="23"/>
        </w:numPr>
        <w:ind w:left="0" w:firstLine="0"/>
        <w:jc w:val="both"/>
        <w:rPr>
          <w:rFonts w:ascii="PT Astra Serif" w:hAnsi="PT Astra Serif"/>
          <w:spacing w:val="2"/>
          <w:u w:val="single"/>
        </w:rPr>
      </w:pPr>
      <w:r>
        <w:rPr>
          <w:rFonts w:ascii="PT Astra Serif" w:hAnsi="PT Astra Serif"/>
          <w:u w:val="single"/>
        </w:rPr>
        <w:t>Так с</w:t>
      </w:r>
      <w:r w:rsidR="00A676A1" w:rsidRPr="00276633">
        <w:rPr>
          <w:rFonts w:ascii="PT Astra Serif" w:hAnsi="PT Astra Serif"/>
          <w:u w:val="single"/>
        </w:rPr>
        <w:t xml:space="preserve">амым финансово емким является проект </w:t>
      </w:r>
      <w:r w:rsidR="00A676A1" w:rsidRPr="00276633">
        <w:rPr>
          <w:rFonts w:ascii="PT Astra Serif" w:hAnsi="PT Astra Serif"/>
          <w:b/>
          <w:u w:val="single"/>
        </w:rPr>
        <w:t>«Финансовая поддержка семей при рождении детей»</w:t>
      </w:r>
      <w:r w:rsidR="00A676A1" w:rsidRPr="00276633">
        <w:rPr>
          <w:rFonts w:ascii="PT Astra Serif" w:hAnsi="PT Astra Serif"/>
          <w:color w:val="000000"/>
          <w:u w:val="single"/>
        </w:rPr>
        <w:t>.</w:t>
      </w:r>
      <w:r w:rsidR="00A676A1" w:rsidRPr="00276633">
        <w:rPr>
          <w:rFonts w:ascii="PT Astra Serif" w:hAnsi="PT Astra Serif"/>
          <w:spacing w:val="2"/>
          <w:u w:val="single"/>
        </w:rPr>
        <w:t xml:space="preserve"> </w:t>
      </w:r>
    </w:p>
    <w:p w:rsidR="00BF52B8" w:rsidRPr="00034767" w:rsidRDefault="00A676A1" w:rsidP="00A676A1">
      <w:pPr>
        <w:ind w:firstLine="708"/>
        <w:jc w:val="both"/>
        <w:rPr>
          <w:rFonts w:ascii="PT Astra Serif" w:hAnsi="PT Astra Serif"/>
          <w:color w:val="000000"/>
        </w:rPr>
      </w:pPr>
      <w:r w:rsidRPr="00034767">
        <w:rPr>
          <w:rFonts w:ascii="PT Astra Serif" w:hAnsi="PT Astra Serif"/>
          <w:spacing w:val="2"/>
        </w:rPr>
        <w:t>В рамках проекта реализуется комплекс мер, направленный на усиление материальной поддержки семей с детьми, дифференцированный в зависимости от очередности рождения ребенка</w:t>
      </w:r>
      <w:r w:rsidRPr="00034767">
        <w:rPr>
          <w:rFonts w:ascii="PT Astra Serif" w:hAnsi="PT Astra Serif"/>
          <w:color w:val="000000"/>
        </w:rPr>
        <w:t xml:space="preserve">. </w:t>
      </w:r>
    </w:p>
    <w:p w:rsidR="002834CA" w:rsidRPr="006414C0" w:rsidRDefault="00BF52B8" w:rsidP="00005731">
      <w:pPr>
        <w:ind w:firstLine="708"/>
        <w:jc w:val="both"/>
        <w:rPr>
          <w:rFonts w:ascii="PT Astra Serif" w:hAnsi="PT Astra Serif"/>
          <w:bCs/>
        </w:rPr>
      </w:pPr>
      <w:r w:rsidRPr="007F61A0">
        <w:rPr>
          <w:rFonts w:ascii="PT Astra Serif" w:hAnsi="PT Astra Serif"/>
          <w:bCs/>
        </w:rPr>
        <w:t>За время реализации проекта</w:t>
      </w:r>
      <w:r w:rsidRPr="007F61A0">
        <w:rPr>
          <w:rFonts w:ascii="PT Astra Serif" w:hAnsi="PT Astra Serif"/>
          <w:color w:val="000000"/>
        </w:rPr>
        <w:t xml:space="preserve"> </w:t>
      </w:r>
      <w:r w:rsidRPr="007F61A0">
        <w:rPr>
          <w:rFonts w:ascii="PT Astra Serif" w:hAnsi="PT Astra Serif"/>
          <w:b/>
          <w:bCs/>
        </w:rPr>
        <w:t>более 17,</w:t>
      </w:r>
      <w:r w:rsidR="007F61A0" w:rsidRPr="007F61A0">
        <w:rPr>
          <w:rFonts w:ascii="PT Astra Serif" w:hAnsi="PT Astra Serif"/>
          <w:b/>
          <w:bCs/>
        </w:rPr>
        <w:t>5</w:t>
      </w:r>
      <w:r w:rsidRPr="007F61A0">
        <w:rPr>
          <w:rFonts w:ascii="PT Astra Serif" w:hAnsi="PT Astra Serif"/>
          <w:b/>
          <w:bCs/>
        </w:rPr>
        <w:t xml:space="preserve"> тысяч семей</w:t>
      </w:r>
      <w:r w:rsidRPr="007F61A0">
        <w:rPr>
          <w:rFonts w:ascii="PT Astra Serif" w:hAnsi="PT Astra Serif"/>
          <w:bCs/>
        </w:rPr>
        <w:t xml:space="preserve"> с детьми </w:t>
      </w:r>
      <w:r w:rsidRPr="006414C0">
        <w:rPr>
          <w:rFonts w:ascii="PT Astra Serif" w:hAnsi="PT Astra Serif"/>
          <w:bCs/>
        </w:rPr>
        <w:t>получили финансовую поддержку</w:t>
      </w:r>
      <w:r w:rsidR="009315CE" w:rsidRPr="006414C0">
        <w:rPr>
          <w:rFonts w:ascii="PT Astra Serif" w:hAnsi="PT Astra Serif"/>
          <w:bCs/>
        </w:rPr>
        <w:t xml:space="preserve"> в общей сумме </w:t>
      </w:r>
      <w:r w:rsidR="00434EFE" w:rsidRPr="006414C0">
        <w:rPr>
          <w:rFonts w:ascii="PT Astra Serif" w:hAnsi="PT Astra Serif"/>
          <w:b/>
          <w:bCs/>
        </w:rPr>
        <w:t>1</w:t>
      </w:r>
      <w:r w:rsidR="00AE64D4" w:rsidRPr="006414C0">
        <w:rPr>
          <w:rFonts w:ascii="PT Astra Serif" w:hAnsi="PT Astra Serif"/>
          <w:b/>
          <w:bCs/>
        </w:rPr>
        <w:t> 717,2</w:t>
      </w:r>
      <w:r w:rsidR="00434EFE" w:rsidRPr="006414C0">
        <w:rPr>
          <w:rFonts w:ascii="PT Astra Serif" w:hAnsi="PT Astra Serif"/>
          <w:b/>
          <w:bCs/>
        </w:rPr>
        <w:t xml:space="preserve"> млн. рублей</w:t>
      </w:r>
      <w:r w:rsidR="009315CE" w:rsidRPr="006414C0">
        <w:rPr>
          <w:rFonts w:ascii="PT Astra Serif" w:hAnsi="PT Astra Serif"/>
          <w:bCs/>
        </w:rPr>
        <w:t>,</w:t>
      </w:r>
      <w:r w:rsidR="009802DF">
        <w:rPr>
          <w:rFonts w:ascii="PT Astra Serif" w:hAnsi="PT Astra Serif"/>
          <w:bCs/>
        </w:rPr>
        <w:t xml:space="preserve"> из них </w:t>
      </w:r>
      <w:r w:rsidR="009802DF" w:rsidRPr="00205B27">
        <w:rPr>
          <w:rFonts w:ascii="PT Astra Serif" w:hAnsi="PT Astra Serif"/>
          <w:b/>
          <w:bCs/>
        </w:rPr>
        <w:t>10,</w:t>
      </w:r>
      <w:r w:rsidR="00205B27" w:rsidRPr="00205B27">
        <w:rPr>
          <w:rFonts w:ascii="PT Astra Serif" w:hAnsi="PT Astra Serif"/>
          <w:b/>
          <w:bCs/>
        </w:rPr>
        <w:t>4</w:t>
      </w:r>
      <w:r w:rsidR="009802DF">
        <w:rPr>
          <w:rFonts w:ascii="PT Astra Serif" w:hAnsi="PT Astra Serif"/>
          <w:bCs/>
        </w:rPr>
        <w:t xml:space="preserve"> </w:t>
      </w:r>
      <w:r w:rsidR="00205B27">
        <w:rPr>
          <w:rFonts w:ascii="PT Astra Serif" w:hAnsi="PT Astra Serif"/>
          <w:bCs/>
        </w:rPr>
        <w:t xml:space="preserve">тысяч </w:t>
      </w:r>
      <w:r w:rsidR="009802DF">
        <w:rPr>
          <w:rFonts w:ascii="PT Astra Serif" w:hAnsi="PT Astra Serif"/>
          <w:bCs/>
        </w:rPr>
        <w:t>семей получили поддержку при рождении (усыновлении</w:t>
      </w:r>
      <w:r w:rsidR="00205B27">
        <w:rPr>
          <w:rFonts w:ascii="PT Astra Serif" w:hAnsi="PT Astra Serif"/>
          <w:bCs/>
        </w:rPr>
        <w:t>)</w:t>
      </w:r>
      <w:r w:rsidR="009802DF">
        <w:rPr>
          <w:rFonts w:ascii="PT Astra Serif" w:hAnsi="PT Astra Serif"/>
          <w:bCs/>
        </w:rPr>
        <w:t xml:space="preserve"> 1-го ребенка и </w:t>
      </w:r>
      <w:r w:rsidR="00205B27" w:rsidRPr="00205B27">
        <w:rPr>
          <w:rFonts w:ascii="PT Astra Serif" w:hAnsi="PT Astra Serif"/>
          <w:b/>
          <w:bCs/>
        </w:rPr>
        <w:t>7,1</w:t>
      </w:r>
      <w:r w:rsidR="009802DF">
        <w:rPr>
          <w:rFonts w:ascii="PT Astra Serif" w:hAnsi="PT Astra Serif"/>
          <w:bCs/>
        </w:rPr>
        <w:t xml:space="preserve"> </w:t>
      </w:r>
      <w:r w:rsidR="00205B27">
        <w:rPr>
          <w:rFonts w:ascii="PT Astra Serif" w:hAnsi="PT Astra Serif"/>
          <w:bCs/>
        </w:rPr>
        <w:t xml:space="preserve">тысяч </w:t>
      </w:r>
      <w:r w:rsidR="009802DF">
        <w:rPr>
          <w:rFonts w:ascii="PT Astra Serif" w:hAnsi="PT Astra Serif"/>
          <w:bCs/>
        </w:rPr>
        <w:t>при рождении 3-го и последующего</w:t>
      </w:r>
      <w:r w:rsidR="009315CE" w:rsidRPr="006414C0">
        <w:rPr>
          <w:rFonts w:ascii="PT Astra Serif" w:hAnsi="PT Astra Serif"/>
          <w:bCs/>
        </w:rPr>
        <w:t>.</w:t>
      </w:r>
    </w:p>
    <w:p w:rsidR="008753A7" w:rsidRPr="008753A7" w:rsidRDefault="009315CE" w:rsidP="00A93120">
      <w:pPr>
        <w:framePr w:hSpace="180" w:wrap="around" w:vAnchor="text" w:hAnchor="text" w:y="1"/>
        <w:ind w:firstLine="708"/>
        <w:contextualSpacing/>
        <w:suppressOverlap/>
        <w:jc w:val="both"/>
        <w:rPr>
          <w:rFonts w:ascii="PT Astra Serif" w:hAnsi="PT Astra Serif"/>
        </w:rPr>
      </w:pPr>
      <w:r w:rsidRPr="00AA0CEE">
        <w:rPr>
          <w:rFonts w:ascii="PT Astra Serif" w:hAnsi="PT Astra Serif"/>
          <w:bCs/>
        </w:rPr>
        <w:t>Хочу обратить внимание</w:t>
      </w:r>
      <w:r w:rsidR="00DE147E" w:rsidRPr="00AA0CEE">
        <w:rPr>
          <w:rFonts w:ascii="PT Astra Serif" w:hAnsi="PT Astra Serif"/>
          <w:bCs/>
        </w:rPr>
        <w:t>,</w:t>
      </w:r>
      <w:r w:rsidRPr="00AA0CEE">
        <w:rPr>
          <w:rFonts w:ascii="PT Astra Serif" w:hAnsi="PT Astra Serif"/>
          <w:bCs/>
        </w:rPr>
        <w:t xml:space="preserve"> </w:t>
      </w:r>
      <w:r w:rsidR="008C332D" w:rsidRPr="00AA0CEE">
        <w:rPr>
          <w:rFonts w:ascii="PT Astra Serif" w:hAnsi="PT Astra Serif"/>
          <w:bCs/>
        </w:rPr>
        <w:t xml:space="preserve">что </w:t>
      </w:r>
      <w:r w:rsidR="00A93120">
        <w:rPr>
          <w:rFonts w:ascii="PT Astra Serif" w:hAnsi="PT Astra Serif"/>
          <w:bCs/>
        </w:rPr>
        <w:t xml:space="preserve">поддержка семей не ограничивается финансовыми выплатами, а проводится разносторонняя работа и буквально </w:t>
      </w:r>
      <w:r w:rsidR="008C332D" w:rsidRPr="00AA0CEE">
        <w:rPr>
          <w:rFonts w:ascii="PT Astra Serif" w:hAnsi="PT Astra Serif"/>
          <w:bCs/>
        </w:rPr>
        <w:t>в</w:t>
      </w:r>
      <w:r w:rsidR="00A93120">
        <w:rPr>
          <w:rFonts w:ascii="PT Astra Serif" w:hAnsi="PT Astra Serif"/>
          <w:bCs/>
        </w:rPr>
        <w:t>чера</w:t>
      </w:r>
      <w:r w:rsidR="008C332D" w:rsidRPr="00AA0CEE">
        <w:rPr>
          <w:rFonts w:ascii="PT Astra Serif" w:hAnsi="PT Astra Serif"/>
          <w:bCs/>
        </w:rPr>
        <w:t xml:space="preserve"> </w:t>
      </w:r>
      <w:r w:rsidR="00A93120" w:rsidRPr="008753A7">
        <w:rPr>
          <w:rFonts w:ascii="PT Astra Serif" w:hAnsi="PT Astra Serif"/>
        </w:rPr>
        <w:t>на базе ОГБУСО КЦСО «Исток» в г. Ульяновске</w:t>
      </w:r>
      <w:r w:rsidR="00A93120" w:rsidRPr="00AA0CEE">
        <w:rPr>
          <w:rFonts w:ascii="PT Astra Serif" w:hAnsi="PT Astra Serif"/>
        </w:rPr>
        <w:t xml:space="preserve"> </w:t>
      </w:r>
      <w:r w:rsidR="00A93120">
        <w:rPr>
          <w:rFonts w:ascii="PT Astra Serif" w:hAnsi="PT Astra Serif"/>
        </w:rPr>
        <w:t xml:space="preserve">прошло </w:t>
      </w:r>
      <w:r w:rsidR="008753A7" w:rsidRPr="008753A7">
        <w:rPr>
          <w:rFonts w:ascii="PT Astra Serif" w:hAnsi="PT Astra Serif"/>
        </w:rPr>
        <w:t>открытие инклюзивного пространства для детей с ограниченными возможностями (детской площадки)</w:t>
      </w:r>
      <w:r w:rsidR="008753A7">
        <w:rPr>
          <w:rFonts w:ascii="PT Astra Serif" w:hAnsi="PT Astra Serif"/>
        </w:rPr>
        <w:t>.</w:t>
      </w:r>
      <w:r w:rsidR="009802DF">
        <w:rPr>
          <w:rFonts w:ascii="PT Astra Serif" w:hAnsi="PT Astra Serif"/>
        </w:rPr>
        <w:t xml:space="preserve"> </w:t>
      </w:r>
      <w:r w:rsidR="009802DF" w:rsidRPr="009802DF">
        <w:rPr>
          <w:rFonts w:ascii="PT Astra Serif" w:hAnsi="PT Astra Serif"/>
        </w:rPr>
        <w:t>Детск</w:t>
      </w:r>
      <w:r w:rsidR="009802DF">
        <w:rPr>
          <w:rFonts w:ascii="PT Astra Serif" w:hAnsi="PT Astra Serif"/>
        </w:rPr>
        <w:t>ая</w:t>
      </w:r>
      <w:r w:rsidR="009802DF" w:rsidRPr="009802DF">
        <w:rPr>
          <w:rFonts w:ascii="PT Astra Serif" w:hAnsi="PT Astra Serif"/>
        </w:rPr>
        <w:t xml:space="preserve"> площадк</w:t>
      </w:r>
      <w:r w:rsidR="009802DF">
        <w:rPr>
          <w:rFonts w:ascii="PT Astra Serif" w:hAnsi="PT Astra Serif"/>
        </w:rPr>
        <w:t>а</w:t>
      </w:r>
      <w:r w:rsidR="009802DF" w:rsidRPr="009802DF">
        <w:rPr>
          <w:rFonts w:ascii="PT Astra Serif" w:hAnsi="PT Astra Serif"/>
        </w:rPr>
        <w:t xml:space="preserve"> постро</w:t>
      </w:r>
      <w:r w:rsidR="009802DF">
        <w:rPr>
          <w:rFonts w:ascii="PT Astra Serif" w:hAnsi="PT Astra Serif"/>
        </w:rPr>
        <w:t>ена</w:t>
      </w:r>
      <w:r w:rsidR="009802DF" w:rsidRPr="009802DF">
        <w:rPr>
          <w:rFonts w:ascii="PT Astra Serif" w:hAnsi="PT Astra Serif"/>
        </w:rPr>
        <w:t xml:space="preserve"> в рамках благотворительного проекта «Строим детям», реализуемого с 2016 года Самарским хлебозаводом №5, входящим в состав </w:t>
      </w:r>
      <w:r w:rsidR="00A92D20">
        <w:rPr>
          <w:rFonts w:ascii="PT Astra Serif" w:hAnsi="PT Astra Serif"/>
        </w:rPr>
        <w:t>группы компаний</w:t>
      </w:r>
      <w:r w:rsidR="009802DF" w:rsidRPr="009802DF">
        <w:rPr>
          <w:rFonts w:ascii="PT Astra Serif" w:hAnsi="PT Astra Serif"/>
        </w:rPr>
        <w:t xml:space="preserve"> «Каравай» из Санкт - Петербурга</w:t>
      </w:r>
      <w:r w:rsidR="00205B27">
        <w:rPr>
          <w:rFonts w:ascii="PT Astra Serif" w:hAnsi="PT Astra Serif"/>
        </w:rPr>
        <w:t xml:space="preserve"> (сумма </w:t>
      </w:r>
      <w:r w:rsidR="00EB4058">
        <w:rPr>
          <w:rFonts w:ascii="PT Astra Serif" w:hAnsi="PT Astra Serif"/>
        </w:rPr>
        <w:t xml:space="preserve">привлеченных </w:t>
      </w:r>
      <w:r w:rsidR="00205B27">
        <w:rPr>
          <w:rFonts w:ascii="PT Astra Serif" w:hAnsi="PT Astra Serif"/>
        </w:rPr>
        <w:t>спонсорских средств составила 2,5 млн. рублей).</w:t>
      </w:r>
    </w:p>
    <w:p w:rsidR="00BF52B8" w:rsidRPr="00034767" w:rsidRDefault="00BF52B8" w:rsidP="00AA0CEE">
      <w:pPr>
        <w:jc w:val="both"/>
        <w:rPr>
          <w:rFonts w:ascii="PT Astra Serif" w:hAnsi="PT Astra Serif"/>
        </w:rPr>
      </w:pPr>
    </w:p>
    <w:p w:rsidR="00A93120" w:rsidRDefault="00A93120" w:rsidP="00BF52B8">
      <w:pPr>
        <w:pStyle w:val="a9"/>
        <w:numPr>
          <w:ilvl w:val="0"/>
          <w:numId w:val="23"/>
        </w:numPr>
        <w:ind w:left="0" w:firstLine="708"/>
        <w:jc w:val="both"/>
        <w:rPr>
          <w:rFonts w:ascii="PT Astra Serif" w:hAnsi="PT Astra Serif"/>
          <w:bCs/>
        </w:rPr>
      </w:pPr>
      <w:r w:rsidRPr="00A93120">
        <w:rPr>
          <w:rFonts w:ascii="PT Astra Serif" w:hAnsi="PT Astra Serif"/>
          <w:u w:val="single"/>
        </w:rPr>
        <w:t>В рамках</w:t>
      </w:r>
      <w:r w:rsidR="00BF52B8" w:rsidRPr="00A93120">
        <w:rPr>
          <w:rFonts w:ascii="PT Astra Serif" w:hAnsi="PT Astra Serif"/>
          <w:u w:val="single"/>
        </w:rPr>
        <w:t xml:space="preserve"> регионального проекта </w:t>
      </w:r>
      <w:r w:rsidR="00BF52B8" w:rsidRPr="00A93120">
        <w:rPr>
          <w:rFonts w:ascii="PT Astra Serif" w:hAnsi="PT Astra Serif"/>
          <w:b/>
          <w:u w:val="single"/>
        </w:rPr>
        <w:t xml:space="preserve">«Содействие занятости женщин - создание условий дошкольного образования для детей </w:t>
      </w:r>
      <w:r w:rsidR="00F906E1" w:rsidRPr="00A93120">
        <w:rPr>
          <w:rFonts w:ascii="PT Astra Serif" w:hAnsi="PT Astra Serif"/>
          <w:b/>
          <w:u w:val="single"/>
        </w:rPr>
        <w:br/>
      </w:r>
      <w:r w:rsidR="00BF52B8" w:rsidRPr="00A93120">
        <w:rPr>
          <w:rFonts w:ascii="PT Astra Serif" w:hAnsi="PT Astra Serif"/>
          <w:b/>
          <w:u w:val="single"/>
        </w:rPr>
        <w:t>в возрасте до трех лет»</w:t>
      </w:r>
      <w:r w:rsidR="00BF52B8" w:rsidRPr="00A93120">
        <w:rPr>
          <w:rFonts w:ascii="PT Astra Serif" w:hAnsi="PT Astra Serif"/>
        </w:rPr>
        <w:t xml:space="preserve"> </w:t>
      </w:r>
      <w:r w:rsidR="00BF52B8" w:rsidRPr="00A93120">
        <w:rPr>
          <w:rFonts w:ascii="PT Astra Serif" w:hAnsi="PT Astra Serif"/>
          <w:bCs/>
        </w:rPr>
        <w:t>реализуется масштабная ясельная программа</w:t>
      </w:r>
      <w:r w:rsidR="00CF5B7E" w:rsidRPr="00A93120">
        <w:rPr>
          <w:rFonts w:ascii="PT Astra Serif" w:hAnsi="PT Astra Serif"/>
          <w:bCs/>
        </w:rPr>
        <w:t xml:space="preserve">. </w:t>
      </w:r>
    </w:p>
    <w:p w:rsidR="00205B27" w:rsidRDefault="00A93120" w:rsidP="00A93120">
      <w:pPr>
        <w:pStyle w:val="a9"/>
        <w:ind w:left="0" w:firstLine="708"/>
        <w:jc w:val="both"/>
        <w:rPr>
          <w:rFonts w:ascii="PT Astra Serif" w:hAnsi="PT Astra Serif"/>
          <w:bCs/>
        </w:rPr>
      </w:pPr>
      <w:r>
        <w:rPr>
          <w:rFonts w:ascii="PT Astra Serif" w:hAnsi="PT Astra Serif"/>
          <w:bCs/>
        </w:rPr>
        <w:t>Так за время реализации проекта</w:t>
      </w:r>
      <w:r w:rsidR="00BF52B8" w:rsidRPr="00A93120">
        <w:rPr>
          <w:rFonts w:ascii="PT Astra Serif" w:hAnsi="PT Astra Serif"/>
          <w:bCs/>
        </w:rPr>
        <w:t xml:space="preserve"> </w:t>
      </w:r>
      <w:r w:rsidR="00F906E1" w:rsidRPr="00A93120">
        <w:rPr>
          <w:rFonts w:ascii="PT Astra Serif" w:hAnsi="PT Astra Serif"/>
          <w:bCs/>
        </w:rPr>
        <w:t xml:space="preserve">на территории региона </w:t>
      </w:r>
      <w:r w:rsidR="00BF52B8" w:rsidRPr="00A93120">
        <w:rPr>
          <w:rFonts w:ascii="PT Astra Serif" w:hAnsi="PT Astra Serif"/>
          <w:bCs/>
        </w:rPr>
        <w:t xml:space="preserve">открыто </w:t>
      </w:r>
      <w:r w:rsidR="002962F7" w:rsidRPr="00A93120">
        <w:rPr>
          <w:rFonts w:ascii="PT Astra Serif" w:hAnsi="PT Astra Serif"/>
          <w:b/>
          <w:bCs/>
        </w:rPr>
        <w:t>пять</w:t>
      </w:r>
      <w:r w:rsidR="00BF52B8" w:rsidRPr="00A93120">
        <w:rPr>
          <w:rFonts w:ascii="PT Astra Serif" w:hAnsi="PT Astra Serif"/>
          <w:bCs/>
        </w:rPr>
        <w:t xml:space="preserve"> детских сад</w:t>
      </w:r>
      <w:r w:rsidR="002962F7" w:rsidRPr="00A93120">
        <w:rPr>
          <w:rFonts w:ascii="PT Astra Serif" w:hAnsi="PT Astra Serif"/>
          <w:bCs/>
        </w:rPr>
        <w:t xml:space="preserve">ов </w:t>
      </w:r>
      <w:r w:rsidR="00205B27">
        <w:rPr>
          <w:rFonts w:ascii="PT Astra Serif" w:hAnsi="PT Astra Serif"/>
          <w:bCs/>
        </w:rPr>
        <w:t xml:space="preserve">и </w:t>
      </w:r>
      <w:r w:rsidR="00BF52B8" w:rsidRPr="00A93120">
        <w:rPr>
          <w:rFonts w:ascii="PT Astra Serif" w:hAnsi="PT Astra Serif"/>
          <w:b/>
          <w:bCs/>
        </w:rPr>
        <w:t xml:space="preserve">продолжается строительство </w:t>
      </w:r>
      <w:r w:rsidR="00DE147E" w:rsidRPr="00A93120">
        <w:rPr>
          <w:rFonts w:ascii="PT Astra Serif" w:hAnsi="PT Astra Serif"/>
          <w:b/>
          <w:bCs/>
        </w:rPr>
        <w:t xml:space="preserve">ещё </w:t>
      </w:r>
      <w:r w:rsidR="00BF52B8" w:rsidRPr="00A93120">
        <w:rPr>
          <w:rFonts w:ascii="PT Astra Serif" w:hAnsi="PT Astra Serif"/>
          <w:b/>
          <w:bCs/>
        </w:rPr>
        <w:t>двух</w:t>
      </w:r>
      <w:r w:rsidR="00BF52B8" w:rsidRPr="00A93120">
        <w:rPr>
          <w:rFonts w:ascii="PT Astra Serif" w:hAnsi="PT Astra Serif"/>
          <w:bCs/>
        </w:rPr>
        <w:t xml:space="preserve"> дошкольных образовательных организаций</w:t>
      </w:r>
      <w:r w:rsidR="00205B27">
        <w:rPr>
          <w:rFonts w:ascii="PT Astra Serif" w:hAnsi="PT Astra Serif"/>
          <w:bCs/>
        </w:rPr>
        <w:t>:</w:t>
      </w:r>
    </w:p>
    <w:p w:rsidR="00205B27" w:rsidRDefault="00205B27" w:rsidP="00A93120">
      <w:pPr>
        <w:pStyle w:val="a9"/>
        <w:ind w:left="0" w:firstLine="708"/>
        <w:jc w:val="both"/>
        <w:rPr>
          <w:rFonts w:ascii="PT Astra Serif" w:hAnsi="PT Astra Serif" w:cs="Calibri"/>
        </w:rPr>
      </w:pPr>
      <w:r>
        <w:rPr>
          <w:rFonts w:ascii="PT Astra Serif" w:hAnsi="PT Astra Serif"/>
          <w:bCs/>
        </w:rPr>
        <w:lastRenderedPageBreak/>
        <w:t>-</w:t>
      </w:r>
      <w:r w:rsidR="00BF52B8" w:rsidRPr="00A93120">
        <w:rPr>
          <w:rFonts w:ascii="PT Astra Serif" w:hAnsi="PT Astra Serif"/>
          <w:bCs/>
        </w:rPr>
        <w:t xml:space="preserve"> </w:t>
      </w:r>
      <w:r w:rsidR="00BF52B8" w:rsidRPr="00A93120">
        <w:rPr>
          <w:rFonts w:ascii="PT Astra Serif" w:hAnsi="PT Astra Serif" w:cs="Calibri"/>
        </w:rPr>
        <w:t xml:space="preserve">на 280 мест в г. Ульяновске </w:t>
      </w:r>
      <w:r>
        <w:rPr>
          <w:rFonts w:ascii="PT Astra Serif" w:hAnsi="PT Astra Serif" w:cs="Calibri"/>
        </w:rPr>
        <w:t>(строительная готовность 80%</w:t>
      </w:r>
      <w:r w:rsidRPr="00205B27">
        <w:rPr>
          <w:rFonts w:ascii="PT Astra Serif" w:hAnsi="PT Astra Serif" w:cs="Calibri"/>
        </w:rPr>
        <w:t xml:space="preserve"> </w:t>
      </w:r>
      <w:r>
        <w:rPr>
          <w:rFonts w:ascii="PT Astra Serif" w:hAnsi="PT Astra Serif" w:cs="Calibri"/>
        </w:rPr>
        <w:t xml:space="preserve">производятся отделочные работы и благоустройство территории) </w:t>
      </w:r>
    </w:p>
    <w:p w:rsidR="00BF52B8" w:rsidRPr="00A93120" w:rsidRDefault="00205B27" w:rsidP="00A93120">
      <w:pPr>
        <w:pStyle w:val="a9"/>
        <w:ind w:left="0" w:firstLine="708"/>
        <w:jc w:val="both"/>
        <w:rPr>
          <w:rFonts w:ascii="PT Astra Serif" w:hAnsi="PT Astra Serif"/>
          <w:bCs/>
        </w:rPr>
      </w:pPr>
      <w:r>
        <w:rPr>
          <w:rFonts w:ascii="PT Astra Serif" w:hAnsi="PT Astra Serif" w:cs="Calibri"/>
        </w:rPr>
        <w:t>-</w:t>
      </w:r>
      <w:r w:rsidR="00BF52B8" w:rsidRPr="00A93120">
        <w:rPr>
          <w:rFonts w:ascii="PT Astra Serif" w:hAnsi="PT Astra Serif" w:cs="Calibri"/>
        </w:rPr>
        <w:t xml:space="preserve"> на 55 мест </w:t>
      </w:r>
      <w:proofErr w:type="gramStart"/>
      <w:r w:rsidR="00BF52B8" w:rsidRPr="00A93120">
        <w:rPr>
          <w:rFonts w:ascii="PT Astra Serif" w:hAnsi="PT Astra Serif" w:cs="Calibri"/>
        </w:rPr>
        <w:t>в</w:t>
      </w:r>
      <w:proofErr w:type="gramEnd"/>
      <w:r w:rsidR="00BF52B8" w:rsidRPr="00A93120">
        <w:rPr>
          <w:rFonts w:ascii="PT Astra Serif" w:hAnsi="PT Astra Serif" w:cs="Calibri"/>
        </w:rPr>
        <w:t xml:space="preserve"> </w:t>
      </w:r>
      <w:proofErr w:type="gramStart"/>
      <w:r w:rsidR="00BF52B8" w:rsidRPr="00A93120">
        <w:rPr>
          <w:rFonts w:ascii="PT Astra Serif" w:hAnsi="PT Astra Serif" w:cs="Calibri"/>
        </w:rPr>
        <w:t>с</w:t>
      </w:r>
      <w:proofErr w:type="gramEnd"/>
      <w:r w:rsidR="00BF52B8" w:rsidRPr="00A93120">
        <w:rPr>
          <w:rFonts w:ascii="PT Astra Serif" w:hAnsi="PT Astra Serif" w:cs="Calibri"/>
        </w:rPr>
        <w:t xml:space="preserve">. Сосновка </w:t>
      </w:r>
      <w:proofErr w:type="spellStart"/>
      <w:r w:rsidR="00BF52B8" w:rsidRPr="00A93120">
        <w:rPr>
          <w:rFonts w:ascii="PT Astra Serif" w:hAnsi="PT Astra Serif" w:cs="Calibri"/>
        </w:rPr>
        <w:t>Карсунского</w:t>
      </w:r>
      <w:proofErr w:type="spellEnd"/>
      <w:r w:rsidR="00BF52B8" w:rsidRPr="00A93120">
        <w:rPr>
          <w:rFonts w:ascii="PT Astra Serif" w:hAnsi="PT Astra Serif" w:cs="Calibri"/>
        </w:rPr>
        <w:t xml:space="preserve"> района</w:t>
      </w:r>
      <w:r>
        <w:rPr>
          <w:rFonts w:ascii="PT Astra Serif" w:hAnsi="PT Astra Serif" w:cs="Calibri"/>
        </w:rPr>
        <w:t xml:space="preserve"> (строительная готовность 80% производятся отделочные работы)</w:t>
      </w:r>
      <w:r w:rsidR="00BF52B8" w:rsidRPr="00A93120">
        <w:rPr>
          <w:rFonts w:ascii="PT Astra Serif" w:hAnsi="PT Astra Serif" w:cs="Calibri"/>
        </w:rPr>
        <w:t xml:space="preserve">. </w:t>
      </w:r>
    </w:p>
    <w:p w:rsidR="00205B27" w:rsidRDefault="00A93120" w:rsidP="000F41F3">
      <w:pPr>
        <w:ind w:firstLine="709"/>
        <w:jc w:val="both"/>
        <w:rPr>
          <w:rFonts w:ascii="PT Astra Serif" w:hAnsi="PT Astra Serif"/>
        </w:rPr>
      </w:pPr>
      <w:r w:rsidRPr="009802DF">
        <w:rPr>
          <w:rFonts w:ascii="PT Astra Serif" w:hAnsi="PT Astra Serif"/>
          <w:b/>
        </w:rPr>
        <w:t>В</w:t>
      </w:r>
      <w:r w:rsidR="000F41F3" w:rsidRPr="009802DF">
        <w:rPr>
          <w:rFonts w:ascii="PT Astra Serif" w:hAnsi="PT Astra Serif"/>
          <w:b/>
          <w:bCs/>
        </w:rPr>
        <w:t>ед</w:t>
      </w:r>
      <w:r w:rsidR="00DE147E" w:rsidRPr="009802DF">
        <w:rPr>
          <w:rFonts w:ascii="PT Astra Serif" w:hAnsi="PT Astra Serif"/>
          <w:b/>
          <w:bCs/>
        </w:rPr>
        <w:t>ё</w:t>
      </w:r>
      <w:r w:rsidR="000F41F3" w:rsidRPr="009802DF">
        <w:rPr>
          <w:rFonts w:ascii="PT Astra Serif" w:hAnsi="PT Astra Serif"/>
          <w:b/>
          <w:bCs/>
        </w:rPr>
        <w:t xml:space="preserve">тся работа </w:t>
      </w:r>
      <w:r w:rsidR="00DE147E" w:rsidRPr="009802DF">
        <w:rPr>
          <w:rFonts w:ascii="PT Astra Serif" w:hAnsi="PT Astra Serif"/>
          <w:b/>
          <w:bCs/>
        </w:rPr>
        <w:t>с</w:t>
      </w:r>
      <w:r w:rsidR="000F41F3" w:rsidRPr="009802DF">
        <w:rPr>
          <w:rFonts w:ascii="PT Astra Serif" w:hAnsi="PT Astra Serif"/>
          <w:b/>
        </w:rPr>
        <w:t xml:space="preserve"> негосударственн</w:t>
      </w:r>
      <w:r w:rsidR="00DE147E" w:rsidRPr="009802DF">
        <w:rPr>
          <w:rFonts w:ascii="PT Astra Serif" w:hAnsi="PT Astra Serif"/>
          <w:b/>
        </w:rPr>
        <w:t>ым</w:t>
      </w:r>
      <w:r w:rsidR="000F41F3" w:rsidRPr="009802DF">
        <w:rPr>
          <w:rFonts w:ascii="PT Astra Serif" w:hAnsi="PT Astra Serif"/>
          <w:b/>
        </w:rPr>
        <w:t xml:space="preserve"> сектор</w:t>
      </w:r>
      <w:r w:rsidR="00DE147E" w:rsidRPr="009802DF">
        <w:rPr>
          <w:rFonts w:ascii="PT Astra Serif" w:hAnsi="PT Astra Serif"/>
          <w:b/>
        </w:rPr>
        <w:t>ом</w:t>
      </w:r>
      <w:r w:rsidR="00DE147E" w:rsidRPr="00AA0CEE">
        <w:rPr>
          <w:rFonts w:ascii="PT Astra Serif" w:hAnsi="PT Astra Serif"/>
        </w:rPr>
        <w:t xml:space="preserve"> </w:t>
      </w:r>
      <w:r w:rsidR="000F41F3" w:rsidRPr="00AA0CEE">
        <w:rPr>
          <w:rFonts w:ascii="PT Astra Serif" w:hAnsi="PT Astra Serif"/>
        </w:rPr>
        <w:t>дошкольного образования</w:t>
      </w:r>
      <w:r w:rsidR="00F84535" w:rsidRPr="00AA0CEE">
        <w:rPr>
          <w:rFonts w:ascii="PT Astra Serif" w:hAnsi="PT Astra Serif"/>
        </w:rPr>
        <w:t xml:space="preserve"> (НКО)</w:t>
      </w:r>
      <w:r w:rsidR="00DE147E" w:rsidRPr="00AA0CEE">
        <w:rPr>
          <w:rFonts w:ascii="PT Astra Serif" w:hAnsi="PT Astra Serif"/>
        </w:rPr>
        <w:t xml:space="preserve"> в формате</w:t>
      </w:r>
      <w:r w:rsidR="00BF52B8" w:rsidRPr="00AA0CEE">
        <w:rPr>
          <w:rFonts w:ascii="PT Astra Serif" w:hAnsi="PT Astra Serif"/>
        </w:rPr>
        <w:t xml:space="preserve"> </w:t>
      </w:r>
      <w:r w:rsidR="00BF52B8" w:rsidRPr="00AA0CEE">
        <w:rPr>
          <w:rFonts w:ascii="PT Astra Serif" w:hAnsi="PT Astra Serif"/>
          <w:b/>
        </w:rPr>
        <w:t>предоставлени</w:t>
      </w:r>
      <w:r w:rsidR="00DE147E" w:rsidRPr="00AA0CEE">
        <w:rPr>
          <w:rFonts w:ascii="PT Astra Serif" w:hAnsi="PT Astra Serif"/>
          <w:b/>
        </w:rPr>
        <w:t>я</w:t>
      </w:r>
      <w:r w:rsidR="00BF52B8" w:rsidRPr="00AA0CEE">
        <w:rPr>
          <w:rFonts w:ascii="PT Astra Serif" w:hAnsi="PT Astra Serif"/>
          <w:b/>
        </w:rPr>
        <w:t xml:space="preserve"> грантов </w:t>
      </w:r>
      <w:r w:rsidR="00BF52B8" w:rsidRPr="00AA0CEE">
        <w:rPr>
          <w:rFonts w:ascii="PT Astra Serif" w:hAnsi="PT Astra Serif"/>
        </w:rPr>
        <w:t xml:space="preserve">из областного бюджета Ульяновской области </w:t>
      </w:r>
      <w:r w:rsidR="00BF52B8" w:rsidRPr="00AA0CEE">
        <w:rPr>
          <w:rFonts w:ascii="PT Astra Serif" w:hAnsi="PT Astra Serif"/>
          <w:b/>
        </w:rPr>
        <w:t>частным дошкольным организациям</w:t>
      </w:r>
      <w:r w:rsidR="00BF52B8" w:rsidRPr="00AA0CEE">
        <w:rPr>
          <w:rFonts w:ascii="PT Astra Serif" w:hAnsi="PT Astra Serif"/>
        </w:rPr>
        <w:t>.</w:t>
      </w:r>
    </w:p>
    <w:p w:rsidR="00BF52B8" w:rsidRDefault="00205B27" w:rsidP="000F41F3">
      <w:pPr>
        <w:ind w:firstLine="709"/>
        <w:jc w:val="both"/>
        <w:rPr>
          <w:rFonts w:ascii="PT Astra Serif" w:hAnsi="PT Astra Serif"/>
        </w:rPr>
      </w:pPr>
      <w:r>
        <w:rPr>
          <w:rFonts w:ascii="PT Astra Serif" w:hAnsi="PT Astra Serif"/>
        </w:rPr>
        <w:t>В</w:t>
      </w:r>
      <w:r w:rsidR="00A404EA" w:rsidRPr="00AA0CEE">
        <w:rPr>
          <w:rFonts w:ascii="PT Astra Serif" w:hAnsi="PT Astra Serif"/>
        </w:rPr>
        <w:t xml:space="preserve"> этом году </w:t>
      </w:r>
      <w:proofErr w:type="spellStart"/>
      <w:r w:rsidR="00A404EA" w:rsidRPr="00AA0CEE">
        <w:rPr>
          <w:rFonts w:ascii="PT Astra Serif" w:hAnsi="PT Astra Serif"/>
        </w:rPr>
        <w:t>грантополучателями</w:t>
      </w:r>
      <w:proofErr w:type="spellEnd"/>
      <w:r w:rsidR="00A404EA" w:rsidRPr="00AA0CEE">
        <w:rPr>
          <w:rFonts w:ascii="PT Astra Serif" w:hAnsi="PT Astra Serif"/>
        </w:rPr>
        <w:t xml:space="preserve"> стали три индивидуальных предпринимателя и получили субсидию в размере </w:t>
      </w:r>
      <w:r w:rsidR="00F84535" w:rsidRPr="00AA0CEE">
        <w:rPr>
          <w:rFonts w:ascii="PT Astra Serif" w:hAnsi="PT Astra Serif"/>
        </w:rPr>
        <w:t>1,85 млн. рублей.</w:t>
      </w:r>
    </w:p>
    <w:p w:rsidR="00062DBA" w:rsidRDefault="00062DBA" w:rsidP="000F41F3">
      <w:pPr>
        <w:ind w:firstLine="709"/>
        <w:jc w:val="both"/>
      </w:pPr>
      <w:r w:rsidRPr="009802DF">
        <w:rPr>
          <w:rFonts w:ascii="PT Astra Serif" w:hAnsi="PT Astra Serif"/>
          <w:b/>
        </w:rPr>
        <w:t xml:space="preserve">В рамках </w:t>
      </w:r>
      <w:r w:rsidRPr="009802DF">
        <w:rPr>
          <w:b/>
          <w:color w:val="000000"/>
          <w:shd w:val="clear" w:color="auto" w:fill="FFFFFF"/>
        </w:rPr>
        <w:t>развития инфраструктуры занятости</w:t>
      </w:r>
      <w:r w:rsidRPr="00062DBA">
        <w:rPr>
          <w:color w:val="000000"/>
          <w:shd w:val="clear" w:color="auto" w:fill="FFFFFF"/>
        </w:rPr>
        <w:t xml:space="preserve"> и внедрени</w:t>
      </w:r>
      <w:r>
        <w:rPr>
          <w:color w:val="000000"/>
          <w:shd w:val="clear" w:color="auto" w:fill="FFFFFF"/>
        </w:rPr>
        <w:t>я</w:t>
      </w:r>
      <w:r w:rsidRPr="00062DBA">
        <w:rPr>
          <w:color w:val="000000"/>
          <w:shd w:val="clear" w:color="auto" w:fill="FFFFFF"/>
        </w:rPr>
        <w:t xml:space="preserve"> организационных и технологических инноваций с использованием цифровых и платформенных решений</w:t>
      </w:r>
      <w:r>
        <w:rPr>
          <w:color w:val="000000"/>
          <w:shd w:val="clear" w:color="auto" w:fill="FFFFFF"/>
        </w:rPr>
        <w:t>, а так же</w:t>
      </w:r>
      <w:r w:rsidRPr="00062DBA">
        <w:rPr>
          <w:color w:val="000000"/>
          <w:shd w:val="clear" w:color="auto" w:fill="FFFFFF"/>
        </w:rPr>
        <w:t xml:space="preserve"> в целях поддержки уровня занятости населения</w:t>
      </w:r>
      <w:r>
        <w:rPr>
          <w:color w:val="000000"/>
          <w:shd w:val="clear" w:color="auto" w:fill="FFFFFF"/>
        </w:rPr>
        <w:t xml:space="preserve"> на территории региона проводится </w:t>
      </w:r>
      <w:r w:rsidRPr="00062DBA">
        <w:t>модернизаци</w:t>
      </w:r>
      <w:r>
        <w:t>я</w:t>
      </w:r>
      <w:r w:rsidRPr="00062DBA">
        <w:t xml:space="preserve"> центров занятости</w:t>
      </w:r>
      <w:r>
        <w:t xml:space="preserve">. </w:t>
      </w:r>
    </w:p>
    <w:p w:rsidR="00062DBA" w:rsidRDefault="00062DBA" w:rsidP="00062DBA">
      <w:pPr>
        <w:tabs>
          <w:tab w:val="left" w:pos="690"/>
          <w:tab w:val="left" w:pos="2370"/>
        </w:tabs>
        <w:ind w:firstLine="692"/>
        <w:jc w:val="both"/>
        <w:rPr>
          <w:rFonts w:ascii="PT Astra Serif" w:hAnsi="PT Astra Serif"/>
        </w:rPr>
      </w:pPr>
      <w:r>
        <w:rPr>
          <w:rFonts w:ascii="PT Astra Serif" w:hAnsi="PT Astra Serif"/>
        </w:rPr>
        <w:t xml:space="preserve">Так </w:t>
      </w:r>
      <w:r w:rsidR="0042711E">
        <w:rPr>
          <w:rFonts w:ascii="PT Astra Serif" w:hAnsi="PT Astra Serif"/>
        </w:rPr>
        <w:t>в конце</w:t>
      </w:r>
      <w:r>
        <w:rPr>
          <w:rFonts w:ascii="PT Astra Serif" w:hAnsi="PT Astra Serif"/>
        </w:rPr>
        <w:t xml:space="preserve"> 2021 года на базе филиала ОГКУ КЦ Ульяновской области в Заволжском районе города Ульяновска жители и работодатели получат современный переоборудованный комплекс, в котором будет обеспечен </w:t>
      </w:r>
      <w:proofErr w:type="spellStart"/>
      <w:r>
        <w:rPr>
          <w:rFonts w:ascii="PT Astra Serif" w:hAnsi="PT Astra Serif"/>
        </w:rPr>
        <w:t>проактивный</w:t>
      </w:r>
      <w:proofErr w:type="spellEnd"/>
      <w:r>
        <w:rPr>
          <w:rFonts w:ascii="PT Astra Serif" w:hAnsi="PT Astra Serif"/>
        </w:rPr>
        <w:t xml:space="preserve"> подход к решению жизненных и бизнес ситуаций.</w:t>
      </w:r>
    </w:p>
    <w:p w:rsidR="00546A3F" w:rsidRPr="00546A3F" w:rsidRDefault="00546A3F" w:rsidP="007C7368">
      <w:pPr>
        <w:pStyle w:val="a6"/>
        <w:ind w:firstLine="851"/>
        <w:jc w:val="center"/>
        <w:rPr>
          <w:rFonts w:ascii="PT Astra Serif" w:hAnsi="PT Astra Serif"/>
          <w:b/>
          <w:sz w:val="28"/>
          <w:szCs w:val="28"/>
        </w:rPr>
      </w:pPr>
      <w:r w:rsidRPr="00546A3F">
        <w:rPr>
          <w:rFonts w:ascii="PT Astra Serif" w:hAnsi="PT Astra Serif"/>
          <w:b/>
          <w:sz w:val="28"/>
          <w:szCs w:val="28"/>
        </w:rPr>
        <w:t xml:space="preserve">Слайд </w:t>
      </w:r>
      <w:r>
        <w:rPr>
          <w:rFonts w:ascii="PT Astra Serif" w:hAnsi="PT Astra Serif"/>
          <w:b/>
          <w:sz w:val="28"/>
          <w:szCs w:val="28"/>
        </w:rPr>
        <w:t>5</w:t>
      </w:r>
    </w:p>
    <w:p w:rsidR="004B252A" w:rsidRPr="00331172" w:rsidRDefault="008334D4" w:rsidP="00F84535">
      <w:pPr>
        <w:pStyle w:val="a9"/>
        <w:numPr>
          <w:ilvl w:val="0"/>
          <w:numId w:val="23"/>
        </w:numPr>
        <w:ind w:left="0" w:firstLine="0"/>
        <w:jc w:val="both"/>
        <w:rPr>
          <w:rFonts w:ascii="PT Astra Serif" w:hAnsi="PT Astra Serif"/>
        </w:rPr>
      </w:pPr>
      <w:r w:rsidRPr="00331172">
        <w:rPr>
          <w:rFonts w:ascii="PT Astra Serif" w:hAnsi="PT Astra Serif"/>
          <w:u w:val="single"/>
        </w:rPr>
        <w:t xml:space="preserve">Реализация регионального проекта </w:t>
      </w:r>
      <w:r w:rsidRPr="00331172">
        <w:rPr>
          <w:rFonts w:ascii="PT Astra Serif" w:hAnsi="PT Astra Serif"/>
          <w:b/>
          <w:u w:val="single"/>
        </w:rPr>
        <w:t>«Старшее поколение»</w:t>
      </w:r>
      <w:r w:rsidRPr="00331172">
        <w:rPr>
          <w:rFonts w:ascii="PT Astra Serif" w:hAnsi="PT Astra Serif"/>
        </w:rPr>
        <w:t xml:space="preserve"> предусматривает реализацию мероприятий по повышению качества и доступности медицинской помощи для лиц старше трудоспособного возраста; развитию медицинской помощи по профилю «гериатрия» и системы оценки потребности в уходе; проведению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формированию позитивного и уважительного отношения к людям старшего поколения, повышение готовности всего населения к происходящим демографическим изменениям. </w:t>
      </w:r>
    </w:p>
    <w:p w:rsidR="00B91489" w:rsidRDefault="00F74DDF" w:rsidP="004B252A">
      <w:pPr>
        <w:ind w:firstLine="708"/>
        <w:contextualSpacing/>
        <w:jc w:val="both"/>
        <w:rPr>
          <w:rFonts w:ascii="PT Astra Serif" w:hAnsi="PT Astra Serif"/>
        </w:rPr>
      </w:pPr>
      <w:r>
        <w:rPr>
          <w:rFonts w:ascii="PT Astra Serif" w:hAnsi="PT Astra Serif"/>
        </w:rPr>
        <w:t xml:space="preserve">1. </w:t>
      </w:r>
      <w:r w:rsidR="00205B27">
        <w:rPr>
          <w:rFonts w:ascii="PT Astra Serif" w:hAnsi="PT Astra Serif"/>
        </w:rPr>
        <w:t xml:space="preserve">Так на территории муниципальных образований </w:t>
      </w:r>
      <w:r w:rsidR="0042711E">
        <w:rPr>
          <w:rFonts w:ascii="PT Astra Serif" w:hAnsi="PT Astra Serif"/>
        </w:rPr>
        <w:t>продолжают работу</w:t>
      </w:r>
      <w:r w:rsidR="004B252A" w:rsidRPr="00331172">
        <w:rPr>
          <w:rFonts w:ascii="PT Astra Serif" w:hAnsi="PT Astra Serif"/>
        </w:rPr>
        <w:t xml:space="preserve"> </w:t>
      </w:r>
      <w:r w:rsidR="004B252A" w:rsidRPr="002F2F64">
        <w:rPr>
          <w:rFonts w:ascii="PT Astra Serif" w:hAnsi="PT Astra Serif"/>
          <w:b/>
        </w:rPr>
        <w:t>17 автомобил</w:t>
      </w:r>
      <w:r w:rsidR="0042711E" w:rsidRPr="002F2F64">
        <w:rPr>
          <w:rFonts w:ascii="PT Astra Serif" w:hAnsi="PT Astra Serif"/>
          <w:b/>
        </w:rPr>
        <w:t>ьных бригад</w:t>
      </w:r>
      <w:r w:rsidR="0042711E">
        <w:rPr>
          <w:rFonts w:ascii="PT Astra Serif" w:hAnsi="PT Astra Serif"/>
        </w:rPr>
        <w:t>,</w:t>
      </w:r>
      <w:r w:rsidR="004B252A" w:rsidRPr="00331172">
        <w:rPr>
          <w:rFonts w:ascii="PT Astra Serif" w:hAnsi="PT Astra Serif"/>
        </w:rPr>
        <w:t xml:space="preserve"> </w:t>
      </w:r>
      <w:r w:rsidR="0042711E">
        <w:rPr>
          <w:rFonts w:ascii="PT Astra Serif" w:hAnsi="PT Astra Serif"/>
        </w:rPr>
        <w:t xml:space="preserve">которые </w:t>
      </w:r>
      <w:r w:rsidR="002F2F64">
        <w:rPr>
          <w:rFonts w:ascii="PT Astra Serif" w:hAnsi="PT Astra Serif"/>
        </w:rPr>
        <w:t xml:space="preserve">проехали порядка </w:t>
      </w:r>
      <w:r w:rsidR="002F2F64" w:rsidRPr="002F2F64">
        <w:rPr>
          <w:rFonts w:ascii="PT Astra Serif" w:hAnsi="PT Astra Serif"/>
          <w:b/>
        </w:rPr>
        <w:t>571</w:t>
      </w:r>
      <w:r w:rsidR="002F2F64">
        <w:rPr>
          <w:rFonts w:ascii="PT Astra Serif" w:hAnsi="PT Astra Serif"/>
        </w:rPr>
        <w:t xml:space="preserve"> сельских населенных пунктов</w:t>
      </w:r>
      <w:r w:rsidR="00B91489">
        <w:rPr>
          <w:rFonts w:ascii="PT Astra Serif" w:hAnsi="PT Astra Serif"/>
        </w:rPr>
        <w:t>.</w:t>
      </w:r>
    </w:p>
    <w:p w:rsidR="002F2F64" w:rsidRDefault="00B91489" w:rsidP="004B252A">
      <w:pPr>
        <w:ind w:firstLine="708"/>
        <w:contextualSpacing/>
        <w:jc w:val="both"/>
        <w:rPr>
          <w:rFonts w:ascii="PT Astra Serif" w:hAnsi="PT Astra Serif"/>
        </w:rPr>
      </w:pPr>
      <w:proofErr w:type="gramStart"/>
      <w:r>
        <w:rPr>
          <w:rFonts w:ascii="PT Astra Serif" w:hAnsi="PT Astra Serif"/>
        </w:rPr>
        <w:t>В</w:t>
      </w:r>
      <w:r w:rsidR="002F2F64">
        <w:rPr>
          <w:rFonts w:ascii="PT Astra Serif" w:hAnsi="PT Astra Serif"/>
        </w:rPr>
        <w:t xml:space="preserve"> рамках выездов обследованы более 16,5 тыс. граждан старше 65 лет</w:t>
      </w:r>
      <w:r>
        <w:rPr>
          <w:rFonts w:ascii="PT Astra Serif" w:hAnsi="PT Astra Serif"/>
        </w:rPr>
        <w:t>,</w:t>
      </w:r>
      <w:r w:rsidR="002F2F64">
        <w:rPr>
          <w:rFonts w:ascii="PT Astra Serif" w:hAnsi="PT Astra Serif"/>
        </w:rPr>
        <w:t xml:space="preserve"> из них более 3-х тыс. человек доставлены в медицинские организации для обследования и </w:t>
      </w:r>
      <w:r w:rsidR="002F2F64" w:rsidRPr="00B91489">
        <w:rPr>
          <w:rFonts w:ascii="PT Astra Serif" w:hAnsi="PT Astra Serif"/>
          <w:b/>
        </w:rPr>
        <w:t>2285 человек доставлены на вакцинацию</w:t>
      </w:r>
      <w:r w:rsidR="002F2F64" w:rsidRPr="002F2F64">
        <w:rPr>
          <w:rFonts w:ascii="PT Astra Serif" w:hAnsi="PT Astra Serif"/>
        </w:rPr>
        <w:t xml:space="preserve"> от новой </w:t>
      </w:r>
      <w:proofErr w:type="spellStart"/>
      <w:r w:rsidR="002F2F64" w:rsidRPr="002F2F64">
        <w:rPr>
          <w:rFonts w:ascii="PT Astra Serif" w:hAnsi="PT Astra Serif"/>
        </w:rPr>
        <w:t>коронавирусной</w:t>
      </w:r>
      <w:proofErr w:type="spellEnd"/>
      <w:r w:rsidR="002F2F64" w:rsidRPr="002F2F64">
        <w:rPr>
          <w:rFonts w:ascii="PT Astra Serif" w:hAnsi="PT Astra Serif"/>
        </w:rPr>
        <w:t xml:space="preserve"> инфекции COVID-19</w:t>
      </w:r>
      <w:r>
        <w:rPr>
          <w:rFonts w:ascii="PT Astra Serif" w:hAnsi="PT Astra Serif"/>
        </w:rPr>
        <w:t>.</w:t>
      </w:r>
      <w:proofErr w:type="gramEnd"/>
    </w:p>
    <w:p w:rsidR="001D2275" w:rsidRPr="008753A7" w:rsidRDefault="001D2275" w:rsidP="004B252A">
      <w:pPr>
        <w:ind w:firstLine="708"/>
        <w:contextualSpacing/>
        <w:jc w:val="both"/>
        <w:rPr>
          <w:rFonts w:ascii="PT Astra Serif" w:hAnsi="PT Astra Serif"/>
        </w:rPr>
      </w:pPr>
      <w:r w:rsidRPr="008753A7">
        <w:rPr>
          <w:rFonts w:ascii="PT Astra Serif" w:hAnsi="PT Astra Serif"/>
        </w:rPr>
        <w:t>Эта задача ста</w:t>
      </w:r>
      <w:r w:rsidR="0024494E">
        <w:rPr>
          <w:rFonts w:ascii="PT Astra Serif" w:hAnsi="PT Astra Serif"/>
        </w:rPr>
        <w:t>ла</w:t>
      </w:r>
      <w:r w:rsidRPr="008753A7">
        <w:rPr>
          <w:rFonts w:ascii="PT Astra Serif" w:hAnsi="PT Astra Serif"/>
        </w:rPr>
        <w:t xml:space="preserve"> более актуальной с учетом сегодняшне</w:t>
      </w:r>
      <w:r w:rsidR="00A27433" w:rsidRPr="008753A7">
        <w:rPr>
          <w:rFonts w:ascii="PT Astra Serif" w:hAnsi="PT Astra Serif"/>
        </w:rPr>
        <w:t>й эпидемиологической обстановки</w:t>
      </w:r>
      <w:r w:rsidR="0024494E">
        <w:rPr>
          <w:rFonts w:ascii="PT Astra Serif" w:hAnsi="PT Astra Serif"/>
        </w:rPr>
        <w:t xml:space="preserve">, так кроме доставки граждан в медицинские организации </w:t>
      </w:r>
      <w:r w:rsidR="0024494E" w:rsidRPr="0024494E">
        <w:rPr>
          <w:rFonts w:ascii="PT Astra Serif" w:hAnsi="PT Astra Serif"/>
          <w:b/>
        </w:rPr>
        <w:t>Мобильные бригады</w:t>
      </w:r>
      <w:r w:rsidR="0024494E" w:rsidRPr="0024494E">
        <w:rPr>
          <w:rFonts w:ascii="PT Astra Serif" w:hAnsi="PT Astra Serif"/>
        </w:rPr>
        <w:t xml:space="preserve"> доставляют продукты</w:t>
      </w:r>
      <w:r w:rsidR="0024494E">
        <w:rPr>
          <w:rFonts w:ascii="PT Astra Serif" w:hAnsi="PT Astra Serif"/>
        </w:rPr>
        <w:t xml:space="preserve"> питания</w:t>
      </w:r>
      <w:r w:rsidR="0024494E" w:rsidRPr="0024494E">
        <w:rPr>
          <w:rFonts w:ascii="PT Astra Serif" w:hAnsi="PT Astra Serif"/>
        </w:rPr>
        <w:t xml:space="preserve">, товары первой необходимости, лекарственные препараты, гражданам пожилого возраста до места </w:t>
      </w:r>
      <w:r w:rsidR="0024494E">
        <w:rPr>
          <w:rFonts w:ascii="PT Astra Serif" w:hAnsi="PT Astra Serif"/>
        </w:rPr>
        <w:t>их</w:t>
      </w:r>
      <w:r w:rsidR="0024494E" w:rsidRPr="0024494E">
        <w:rPr>
          <w:rFonts w:ascii="PT Astra Serif" w:hAnsi="PT Astra Serif"/>
        </w:rPr>
        <w:t xml:space="preserve"> проживания</w:t>
      </w:r>
      <w:r w:rsidR="000B7CFF" w:rsidRPr="008753A7">
        <w:rPr>
          <w:rFonts w:ascii="PT Astra Serif" w:hAnsi="PT Astra Serif"/>
        </w:rPr>
        <w:t>.</w:t>
      </w:r>
    </w:p>
    <w:p w:rsidR="00F939F1" w:rsidRPr="001E7D36" w:rsidRDefault="00F74DDF" w:rsidP="008334D4">
      <w:pPr>
        <w:ind w:firstLine="708"/>
        <w:jc w:val="both"/>
        <w:rPr>
          <w:rFonts w:ascii="PT Astra Serif" w:hAnsi="PT Astra Serif"/>
        </w:rPr>
      </w:pPr>
      <w:r>
        <w:rPr>
          <w:rFonts w:ascii="PT Astra Serif" w:hAnsi="PT Astra Serif"/>
        </w:rPr>
        <w:t xml:space="preserve">2. </w:t>
      </w:r>
      <w:r w:rsidR="004B252A" w:rsidRPr="001E7D36">
        <w:rPr>
          <w:rFonts w:ascii="PT Astra Serif" w:hAnsi="PT Astra Serif"/>
        </w:rPr>
        <w:t xml:space="preserve">В </w:t>
      </w:r>
      <w:r w:rsidR="0024494E" w:rsidRPr="001E7D36">
        <w:rPr>
          <w:rFonts w:ascii="PT Astra Serif" w:hAnsi="PT Astra Serif"/>
        </w:rPr>
        <w:t>текущем году мы в</w:t>
      </w:r>
      <w:r w:rsidR="008334D4" w:rsidRPr="001E7D36">
        <w:rPr>
          <w:rFonts w:ascii="PT Astra Serif" w:hAnsi="PT Astra Serif"/>
        </w:rPr>
        <w:t>ошл</w:t>
      </w:r>
      <w:r w:rsidR="0024494E" w:rsidRPr="001E7D36">
        <w:rPr>
          <w:rFonts w:ascii="PT Astra Serif" w:hAnsi="PT Astra Serif"/>
        </w:rPr>
        <w:t>и</w:t>
      </w:r>
      <w:r w:rsidR="008334D4" w:rsidRPr="001E7D36">
        <w:rPr>
          <w:rFonts w:ascii="PT Astra Serif" w:hAnsi="PT Astra Serif"/>
        </w:rPr>
        <w:t xml:space="preserve"> в пилотный проект по внедрению системы долговременного ухода</w:t>
      </w:r>
      <w:r w:rsidR="000B7CFF" w:rsidRPr="001E7D36">
        <w:rPr>
          <w:rFonts w:ascii="PT Astra Serif" w:hAnsi="PT Astra Serif"/>
        </w:rPr>
        <w:t xml:space="preserve"> (далее - система) -</w:t>
      </w:r>
      <w:r w:rsidR="008334D4" w:rsidRPr="001E7D36">
        <w:rPr>
          <w:rFonts w:ascii="PT Astra Serif" w:hAnsi="PT Astra Serif"/>
        </w:rPr>
        <w:t xml:space="preserve"> это </w:t>
      </w:r>
      <w:r w:rsidR="000B7CFF" w:rsidRPr="001E7D36">
        <w:rPr>
          <w:rFonts w:ascii="PT Astra Serif" w:hAnsi="PT Astra Serif" w:cs="Arial"/>
          <w:shd w:val="clear" w:color="auto" w:fill="FFFFFF"/>
        </w:rPr>
        <w:t>комплексная программа поддержки граждан пожилого возраста и инвалидов, частично или полностью утративших способность самообслуживания, что</w:t>
      </w:r>
      <w:r w:rsidR="000B7CFF" w:rsidRPr="001E7D36">
        <w:rPr>
          <w:rFonts w:ascii="PT Astra Serif" w:hAnsi="PT Astra Serif"/>
        </w:rPr>
        <w:t xml:space="preserve"> </w:t>
      </w:r>
      <w:proofErr w:type="gramStart"/>
      <w:r w:rsidR="0024494E" w:rsidRPr="001E7D36">
        <w:rPr>
          <w:rFonts w:ascii="PT Astra Serif" w:hAnsi="PT Astra Serif"/>
        </w:rPr>
        <w:t>к</w:t>
      </w:r>
      <w:proofErr w:type="gramEnd"/>
      <w:r w:rsidR="0024494E" w:rsidRPr="001E7D36">
        <w:rPr>
          <w:rFonts w:ascii="PT Astra Serif" w:hAnsi="PT Astra Serif"/>
        </w:rPr>
        <w:t xml:space="preserve"> конечном </w:t>
      </w:r>
      <w:proofErr w:type="gramStart"/>
      <w:r w:rsidR="0024494E" w:rsidRPr="001E7D36">
        <w:rPr>
          <w:rFonts w:ascii="PT Astra Serif" w:hAnsi="PT Astra Serif"/>
        </w:rPr>
        <w:lastRenderedPageBreak/>
        <w:t>итоге</w:t>
      </w:r>
      <w:proofErr w:type="gramEnd"/>
      <w:r w:rsidR="0024494E" w:rsidRPr="001E7D36">
        <w:rPr>
          <w:rFonts w:ascii="PT Astra Serif" w:hAnsi="PT Astra Serif"/>
        </w:rPr>
        <w:t xml:space="preserve"> </w:t>
      </w:r>
      <w:r w:rsidR="008334D4" w:rsidRPr="001E7D36">
        <w:rPr>
          <w:rFonts w:ascii="PT Astra Serif" w:hAnsi="PT Astra Serif"/>
        </w:rPr>
        <w:t>позволи</w:t>
      </w:r>
      <w:r w:rsidR="0024494E" w:rsidRPr="001E7D36">
        <w:rPr>
          <w:rFonts w:ascii="PT Astra Serif" w:hAnsi="PT Astra Serif"/>
        </w:rPr>
        <w:t>ло</w:t>
      </w:r>
      <w:r w:rsidR="008334D4" w:rsidRPr="001E7D36">
        <w:rPr>
          <w:rFonts w:ascii="PT Astra Serif" w:hAnsi="PT Astra Serif"/>
        </w:rPr>
        <w:t xml:space="preserve"> улучшить качество жизни не только граждан старшего поколения и инвалидов, но членов семей, в которых они проживают. </w:t>
      </w:r>
    </w:p>
    <w:p w:rsidR="008334D4" w:rsidRPr="001E7D36" w:rsidRDefault="00EB4058" w:rsidP="008334D4">
      <w:pPr>
        <w:ind w:firstLine="708"/>
        <w:jc w:val="both"/>
        <w:rPr>
          <w:rFonts w:ascii="PT Astra Serif" w:hAnsi="PT Astra Serif"/>
        </w:rPr>
      </w:pPr>
      <w:r>
        <w:rPr>
          <w:rFonts w:ascii="PT Astra Serif" w:hAnsi="PT Astra Serif"/>
        </w:rPr>
        <w:t>3.</w:t>
      </w:r>
      <w:r w:rsidR="00B91489" w:rsidRPr="001E7D36">
        <w:rPr>
          <w:rFonts w:ascii="PT Astra Serif" w:hAnsi="PT Astra Serif"/>
        </w:rPr>
        <w:t>На сегодняшний день</w:t>
      </w:r>
      <w:r w:rsidR="000B7CFF" w:rsidRPr="001E7D36">
        <w:rPr>
          <w:rFonts w:ascii="PT Astra Serif" w:hAnsi="PT Astra Serif"/>
        </w:rPr>
        <w:t xml:space="preserve"> </w:t>
      </w:r>
      <w:r w:rsidR="000B7CFF" w:rsidRPr="001E7D36">
        <w:rPr>
          <w:rFonts w:ascii="PT Astra Serif" w:hAnsi="PT Astra Serif"/>
          <w:b/>
        </w:rPr>
        <w:t>с</w:t>
      </w:r>
      <w:r w:rsidR="008334D4" w:rsidRPr="001E7D36">
        <w:rPr>
          <w:rFonts w:ascii="PT Astra Serif" w:hAnsi="PT Astra Serif"/>
          <w:b/>
          <w:color w:val="000000"/>
        </w:rPr>
        <w:t>емь муниципальных образований</w:t>
      </w:r>
      <w:r w:rsidR="008334D4" w:rsidRPr="001E7D36">
        <w:rPr>
          <w:rFonts w:ascii="PT Astra Serif" w:hAnsi="PT Astra Serif"/>
          <w:color w:val="000000"/>
        </w:rPr>
        <w:t xml:space="preserve"> стали пилотным</w:t>
      </w:r>
      <w:r w:rsidR="00F939F1" w:rsidRPr="001E7D36">
        <w:rPr>
          <w:rFonts w:ascii="PT Astra Serif" w:hAnsi="PT Astra Serif"/>
          <w:color w:val="000000"/>
        </w:rPr>
        <w:t xml:space="preserve">и площадками </w:t>
      </w:r>
      <w:r w:rsidR="000B7CFF" w:rsidRPr="001E7D36">
        <w:rPr>
          <w:rFonts w:ascii="PT Astra Serif" w:hAnsi="PT Astra Serif"/>
          <w:color w:val="000000"/>
        </w:rPr>
        <w:t>и уже охватили</w:t>
      </w:r>
      <w:r w:rsidR="00B91489" w:rsidRPr="001E7D36">
        <w:rPr>
          <w:rFonts w:ascii="PT Astra Serif" w:hAnsi="PT Astra Serif"/>
          <w:color w:val="000000"/>
        </w:rPr>
        <w:t xml:space="preserve"> долговременным уходом</w:t>
      </w:r>
      <w:r w:rsidR="000B7CFF" w:rsidRPr="001E7D36">
        <w:rPr>
          <w:rFonts w:ascii="PT Astra Serif" w:hAnsi="PT Astra Serif"/>
          <w:color w:val="000000"/>
        </w:rPr>
        <w:t xml:space="preserve"> </w:t>
      </w:r>
      <w:r w:rsidR="00C64E53" w:rsidRPr="001E7D36">
        <w:rPr>
          <w:rFonts w:ascii="PT Astra Serif" w:hAnsi="PT Astra Serif"/>
          <w:b/>
          <w:color w:val="000000"/>
        </w:rPr>
        <w:t>6</w:t>
      </w:r>
      <w:r w:rsidR="00C31CEC" w:rsidRPr="001E7D36">
        <w:rPr>
          <w:rFonts w:ascii="PT Astra Serif" w:hAnsi="PT Astra Serif"/>
          <w:b/>
          <w:color w:val="000000"/>
        </w:rPr>
        <w:t>68</w:t>
      </w:r>
      <w:r w:rsidR="000B7CFF" w:rsidRPr="001E7D36">
        <w:rPr>
          <w:rFonts w:ascii="PT Astra Serif" w:hAnsi="PT Astra Serif"/>
          <w:b/>
          <w:color w:val="000000"/>
        </w:rPr>
        <w:t xml:space="preserve"> человек</w:t>
      </w:r>
      <w:r w:rsidR="00B91489" w:rsidRPr="001E7D36">
        <w:rPr>
          <w:rFonts w:ascii="PT Astra Serif" w:hAnsi="PT Astra Serif"/>
          <w:b/>
          <w:color w:val="000000"/>
        </w:rPr>
        <w:t>.</w:t>
      </w:r>
      <w:r w:rsidR="008334D4" w:rsidRPr="001E7D36">
        <w:rPr>
          <w:rFonts w:ascii="PT Astra Serif" w:hAnsi="PT Astra Serif"/>
          <w:color w:val="000000"/>
        </w:rPr>
        <w:t xml:space="preserve"> </w:t>
      </w:r>
    </w:p>
    <w:p w:rsidR="00B91489" w:rsidRPr="001E7D36" w:rsidRDefault="00B91489" w:rsidP="00EB4058">
      <w:pPr>
        <w:ind w:firstLine="709"/>
        <w:jc w:val="both"/>
        <w:rPr>
          <w:rFonts w:ascii="PT Astra Serif" w:hAnsi="PT Astra Serif"/>
        </w:rPr>
      </w:pPr>
      <w:r w:rsidRPr="001E7D36">
        <w:rPr>
          <w:rFonts w:ascii="PT Astra Serif" w:hAnsi="PT Astra Serif"/>
        </w:rPr>
        <w:t>Кроме того, н</w:t>
      </w:r>
      <w:r w:rsidR="00F939F1" w:rsidRPr="001E7D36">
        <w:rPr>
          <w:rFonts w:ascii="PT Astra Serif" w:hAnsi="PT Astra Serif"/>
        </w:rPr>
        <w:t>а базе Комплексного центра социального обслуживания населения «Исток» о</w:t>
      </w:r>
      <w:r w:rsidR="008334D4" w:rsidRPr="001E7D36">
        <w:rPr>
          <w:rFonts w:ascii="PT Astra Serif" w:hAnsi="PT Astra Serif"/>
        </w:rPr>
        <w:t>ткрыт</w:t>
      </w:r>
      <w:r w:rsidRPr="001E7D36">
        <w:rPr>
          <w:rFonts w:ascii="PT Astra Serif" w:hAnsi="PT Astra Serif"/>
        </w:rPr>
        <w:t>ы:</w:t>
      </w:r>
    </w:p>
    <w:p w:rsidR="00284ACB" w:rsidRPr="001E7D36" w:rsidRDefault="00B91489" w:rsidP="00EB4058">
      <w:pPr>
        <w:ind w:firstLine="709"/>
        <w:jc w:val="both"/>
        <w:rPr>
          <w:rFonts w:ascii="PT Astra Serif" w:hAnsi="PT Astra Serif"/>
        </w:rPr>
      </w:pPr>
      <w:r w:rsidRPr="001E7D36">
        <w:rPr>
          <w:rFonts w:ascii="PT Astra Serif" w:hAnsi="PT Astra Serif"/>
        </w:rPr>
        <w:t>-</w:t>
      </w:r>
      <w:r w:rsidR="008334D4" w:rsidRPr="001E7D36">
        <w:rPr>
          <w:rFonts w:ascii="PT Astra Serif" w:hAnsi="PT Astra Serif"/>
        </w:rPr>
        <w:t xml:space="preserve"> пункт проката технических средств реабилитации </w:t>
      </w:r>
    </w:p>
    <w:p w:rsidR="001E7D36" w:rsidRPr="00F41E5D" w:rsidRDefault="00284ACB" w:rsidP="00F41E5D">
      <w:pPr>
        <w:ind w:firstLine="709"/>
        <w:jc w:val="both"/>
        <w:rPr>
          <w:rFonts w:ascii="PT Astra Serif" w:hAnsi="PT Astra Serif"/>
        </w:rPr>
      </w:pPr>
      <w:r w:rsidRPr="001E7D36">
        <w:rPr>
          <w:rFonts w:ascii="PT Astra Serif" w:hAnsi="PT Astra Serif"/>
        </w:rPr>
        <w:t>-</w:t>
      </w:r>
      <w:r w:rsidR="008334D4" w:rsidRPr="001E7D36">
        <w:rPr>
          <w:rFonts w:ascii="PT Astra Serif" w:hAnsi="PT Astra Serif"/>
        </w:rPr>
        <w:t xml:space="preserve"> </w:t>
      </w:r>
      <w:r w:rsidR="001E7D36" w:rsidRPr="00F41E5D">
        <w:rPr>
          <w:rFonts w:ascii="PT Astra Serif" w:hAnsi="PT Astra Serif"/>
        </w:rPr>
        <w:t>школа ухода, в которой обучают родственников, осуществляющих уход за своими родителями, законных представителей и социальных работников необходимым навыкам ухода за пожилыми и инвалидами в домашних условиях.</w:t>
      </w:r>
    </w:p>
    <w:p w:rsidR="001E7D36" w:rsidRPr="00F41E5D" w:rsidRDefault="001E7D36" w:rsidP="00F41E5D">
      <w:pPr>
        <w:ind w:firstLine="709"/>
        <w:jc w:val="both"/>
        <w:rPr>
          <w:rFonts w:ascii="PT Astra Serif" w:hAnsi="PT Astra Serif"/>
        </w:rPr>
      </w:pPr>
      <w:r w:rsidRPr="00F41E5D">
        <w:rPr>
          <w:rFonts w:ascii="PT Astra Serif" w:hAnsi="PT Astra Serif"/>
        </w:rPr>
        <w:t>С</w:t>
      </w:r>
      <w:r w:rsidR="00284ACB" w:rsidRPr="00F41E5D">
        <w:rPr>
          <w:rFonts w:ascii="PT Astra Serif" w:hAnsi="PT Astra Serif"/>
        </w:rPr>
        <w:t xml:space="preserve">пециалисты данных сервисов осуществляют выезды по </w:t>
      </w:r>
      <w:r w:rsidRPr="00F41E5D">
        <w:rPr>
          <w:rFonts w:ascii="PT Astra Serif" w:hAnsi="PT Astra Serif"/>
        </w:rPr>
        <w:t xml:space="preserve">пилотным муниципальным образованиям региона и оказывают услуги по обучению граждан вопросам общего ухода за лежачими больными, простейшим манипуляциям в домашних условиях, а также доставляют ТСР из пункта проката, обучают граждан правилам пользования, оказывают помощь в подборе средств ухода и ТСР нуждающимся. </w:t>
      </w:r>
    </w:p>
    <w:p w:rsidR="00284ACB" w:rsidRPr="001E7D36" w:rsidRDefault="001E7D36" w:rsidP="00F41E5D">
      <w:pPr>
        <w:ind w:firstLine="709"/>
        <w:jc w:val="both"/>
        <w:rPr>
          <w:rFonts w:ascii="PT Astra Serif" w:hAnsi="PT Astra Serif"/>
        </w:rPr>
      </w:pPr>
      <w:r w:rsidRPr="00F41E5D">
        <w:rPr>
          <w:rFonts w:ascii="PT Astra Serif" w:hAnsi="PT Astra Serif"/>
        </w:rPr>
        <w:t>Всего закуплено 376 единиц ТСР, выдано 259 единиц.</w:t>
      </w:r>
    </w:p>
    <w:p w:rsidR="00C31CEC" w:rsidRPr="00331172" w:rsidRDefault="00C31CEC" w:rsidP="00EB4058">
      <w:pPr>
        <w:ind w:firstLine="709"/>
        <w:jc w:val="both"/>
        <w:rPr>
          <w:rFonts w:ascii="PT Astra Serif" w:hAnsi="PT Astra Serif"/>
        </w:rPr>
      </w:pPr>
      <w:proofErr w:type="gramStart"/>
      <w:r w:rsidRPr="001E7D36">
        <w:rPr>
          <w:rFonts w:ascii="PT Astra Serif" w:hAnsi="PT Astra Serif"/>
        </w:rPr>
        <w:t>В</w:t>
      </w:r>
      <w:proofErr w:type="gramEnd"/>
      <w:r w:rsidRPr="001E7D36">
        <w:rPr>
          <w:rFonts w:ascii="PT Astra Serif" w:hAnsi="PT Astra Serif"/>
        </w:rPr>
        <w:t xml:space="preserve"> «</w:t>
      </w:r>
      <w:proofErr w:type="gramStart"/>
      <w:r w:rsidRPr="001E7D36">
        <w:rPr>
          <w:rFonts w:ascii="PT Astra Serif" w:hAnsi="PT Astra Serif"/>
        </w:rPr>
        <w:t>Школа</w:t>
      </w:r>
      <w:proofErr w:type="gramEnd"/>
      <w:r w:rsidRPr="001E7D36">
        <w:rPr>
          <w:rFonts w:ascii="PT Astra Serif" w:hAnsi="PT Astra Serif"/>
        </w:rPr>
        <w:t xml:space="preserve"> ухода» получили навыки ухода за тяжелобольными 212 человек, осуществляющих уход</w:t>
      </w:r>
      <w:r w:rsidR="00EB4058">
        <w:rPr>
          <w:rFonts w:ascii="PT Astra Serif" w:hAnsi="PT Astra Serif"/>
        </w:rPr>
        <w:t xml:space="preserve"> (</w:t>
      </w:r>
      <w:r w:rsidRPr="001E7D36">
        <w:rPr>
          <w:rFonts w:ascii="PT Astra Serif" w:hAnsi="PT Astra Serif"/>
        </w:rPr>
        <w:t>138 – родственники, осуществляющие уход;</w:t>
      </w:r>
      <w:r w:rsidR="00EB4058">
        <w:rPr>
          <w:rFonts w:ascii="PT Astra Serif" w:hAnsi="PT Astra Serif"/>
        </w:rPr>
        <w:t xml:space="preserve"> </w:t>
      </w:r>
      <w:r w:rsidRPr="001E7D36">
        <w:rPr>
          <w:rFonts w:ascii="PT Astra Serif" w:hAnsi="PT Astra Serif"/>
        </w:rPr>
        <w:t>18 – законны</w:t>
      </w:r>
      <w:r w:rsidR="00EB4058">
        <w:rPr>
          <w:rFonts w:ascii="PT Astra Serif" w:hAnsi="PT Astra Serif"/>
        </w:rPr>
        <w:t>е</w:t>
      </w:r>
      <w:r w:rsidRPr="001E7D36">
        <w:rPr>
          <w:rFonts w:ascii="PT Astra Serif" w:hAnsi="PT Astra Serif"/>
        </w:rPr>
        <w:t xml:space="preserve"> представител</w:t>
      </w:r>
      <w:r w:rsidR="00EB4058">
        <w:rPr>
          <w:rFonts w:ascii="PT Astra Serif" w:hAnsi="PT Astra Serif"/>
        </w:rPr>
        <w:t>и</w:t>
      </w:r>
      <w:r w:rsidRPr="001E7D36">
        <w:rPr>
          <w:rFonts w:ascii="PT Astra Serif" w:hAnsi="PT Astra Serif"/>
        </w:rPr>
        <w:t>;</w:t>
      </w:r>
      <w:r w:rsidR="00EB4058">
        <w:rPr>
          <w:rFonts w:ascii="PT Astra Serif" w:hAnsi="PT Astra Serif"/>
        </w:rPr>
        <w:t xml:space="preserve"> </w:t>
      </w:r>
      <w:r w:rsidRPr="001E7D36">
        <w:rPr>
          <w:rFonts w:ascii="PT Astra Serif" w:hAnsi="PT Astra Serif"/>
        </w:rPr>
        <w:t>56 – социальны</w:t>
      </w:r>
      <w:r w:rsidR="00EB4058">
        <w:rPr>
          <w:rFonts w:ascii="PT Astra Serif" w:hAnsi="PT Astra Serif"/>
        </w:rPr>
        <w:t>е</w:t>
      </w:r>
      <w:r w:rsidRPr="001E7D36">
        <w:rPr>
          <w:rFonts w:ascii="PT Astra Serif" w:hAnsi="PT Astra Serif"/>
        </w:rPr>
        <w:t xml:space="preserve"> работник</w:t>
      </w:r>
      <w:r w:rsidR="00EB4058">
        <w:rPr>
          <w:rFonts w:ascii="PT Astra Serif" w:hAnsi="PT Astra Serif"/>
        </w:rPr>
        <w:t>и)</w:t>
      </w:r>
      <w:r w:rsidRPr="001E7D36">
        <w:rPr>
          <w:rFonts w:ascii="PT Astra Serif" w:hAnsi="PT Astra Serif"/>
        </w:rPr>
        <w:t>.</w:t>
      </w:r>
    </w:p>
    <w:p w:rsidR="002C100B" w:rsidRPr="00D518F0" w:rsidRDefault="002C100B" w:rsidP="00F939F1">
      <w:pPr>
        <w:ind w:firstLine="709"/>
        <w:jc w:val="both"/>
        <w:rPr>
          <w:rFonts w:ascii="PT Astra Serif" w:hAnsi="PT Astra Serif"/>
        </w:rPr>
      </w:pPr>
      <w:r w:rsidRPr="00E856D9">
        <w:rPr>
          <w:rFonts w:ascii="PT Astra Serif" w:hAnsi="PT Astra Serif"/>
          <w:b/>
        </w:rPr>
        <w:t>Продолжается</w:t>
      </w:r>
      <w:r w:rsidR="008334D4" w:rsidRPr="00E856D9">
        <w:rPr>
          <w:rFonts w:ascii="PT Astra Serif" w:hAnsi="PT Astra Serif"/>
          <w:b/>
        </w:rPr>
        <w:t xml:space="preserve"> строительство</w:t>
      </w:r>
      <w:r w:rsidR="008334D4" w:rsidRPr="00D518F0">
        <w:rPr>
          <w:rFonts w:ascii="PT Astra Serif" w:hAnsi="PT Astra Serif"/>
        </w:rPr>
        <w:t xml:space="preserve"> нового жилого корпуса </w:t>
      </w:r>
      <w:proofErr w:type="gramStart"/>
      <w:r w:rsidR="008334D4" w:rsidRPr="00D518F0">
        <w:rPr>
          <w:rFonts w:ascii="PT Astra Serif" w:hAnsi="PT Astra Serif"/>
        </w:rPr>
        <w:t>в</w:t>
      </w:r>
      <w:proofErr w:type="gramEnd"/>
      <w:r w:rsidR="008334D4" w:rsidRPr="00D518F0">
        <w:rPr>
          <w:rFonts w:ascii="PT Astra Serif" w:hAnsi="PT Astra Serif"/>
        </w:rPr>
        <w:t xml:space="preserve"> с. </w:t>
      </w:r>
      <w:proofErr w:type="spellStart"/>
      <w:r w:rsidR="008334D4" w:rsidRPr="00D518F0">
        <w:rPr>
          <w:rFonts w:ascii="PT Astra Serif" w:hAnsi="PT Astra Serif"/>
        </w:rPr>
        <w:t>Водорацк</w:t>
      </w:r>
      <w:proofErr w:type="spellEnd"/>
      <w:r w:rsidR="008334D4" w:rsidRPr="00D518F0">
        <w:rPr>
          <w:rFonts w:ascii="PT Astra Serif" w:hAnsi="PT Astra Serif"/>
        </w:rPr>
        <w:t xml:space="preserve">, </w:t>
      </w:r>
      <w:proofErr w:type="spellStart"/>
      <w:r w:rsidR="008334D4" w:rsidRPr="00D518F0">
        <w:rPr>
          <w:rFonts w:ascii="PT Astra Serif" w:hAnsi="PT Astra Serif"/>
        </w:rPr>
        <w:t>Барышс</w:t>
      </w:r>
      <w:r w:rsidRPr="00D518F0">
        <w:rPr>
          <w:rFonts w:ascii="PT Astra Serif" w:hAnsi="PT Astra Serif"/>
        </w:rPr>
        <w:t>кого</w:t>
      </w:r>
      <w:proofErr w:type="spellEnd"/>
      <w:r w:rsidRPr="00D518F0">
        <w:rPr>
          <w:rFonts w:ascii="PT Astra Serif" w:hAnsi="PT Astra Serif"/>
        </w:rPr>
        <w:t xml:space="preserve"> </w:t>
      </w:r>
      <w:proofErr w:type="gramStart"/>
      <w:r w:rsidRPr="00D518F0">
        <w:rPr>
          <w:rFonts w:ascii="PT Astra Serif" w:hAnsi="PT Astra Serif"/>
        </w:rPr>
        <w:t>района</w:t>
      </w:r>
      <w:proofErr w:type="gramEnd"/>
      <w:r w:rsidRPr="00D518F0">
        <w:rPr>
          <w:rFonts w:ascii="PT Astra Serif" w:hAnsi="PT Astra Serif"/>
        </w:rPr>
        <w:t xml:space="preserve"> Ульяновской области для граждан старшего поколения </w:t>
      </w:r>
      <w:r w:rsidR="00F74DDF" w:rsidRPr="00D518F0">
        <w:rPr>
          <w:rFonts w:ascii="PT Astra Serif" w:hAnsi="PT Astra Serif"/>
        </w:rPr>
        <w:br/>
      </w:r>
      <w:r w:rsidRPr="00D518F0">
        <w:rPr>
          <w:rFonts w:ascii="PT Astra Serif" w:hAnsi="PT Astra Serif"/>
        </w:rPr>
        <w:t xml:space="preserve">и инвалидов. </w:t>
      </w:r>
    </w:p>
    <w:p w:rsidR="00B421AE" w:rsidRPr="00D518F0" w:rsidRDefault="002C100B" w:rsidP="00F939F1">
      <w:pPr>
        <w:ind w:firstLine="709"/>
        <w:jc w:val="both"/>
        <w:rPr>
          <w:rFonts w:ascii="PT Astra Serif" w:hAnsi="PT Astra Serif"/>
        </w:rPr>
      </w:pPr>
      <w:r w:rsidRPr="00D518F0">
        <w:rPr>
          <w:rFonts w:ascii="PT Astra Serif" w:hAnsi="PT Astra Serif"/>
        </w:rPr>
        <w:t xml:space="preserve">На сегодняшний день </w:t>
      </w:r>
      <w:r w:rsidR="00F74DDF" w:rsidRPr="00D518F0">
        <w:rPr>
          <w:rFonts w:ascii="PT Astra Serif" w:hAnsi="PT Astra Serif"/>
        </w:rPr>
        <w:t xml:space="preserve">работы ведутся в соответствии с утвержденным графиком, </w:t>
      </w:r>
      <w:r w:rsidRPr="00D518F0">
        <w:rPr>
          <w:rFonts w:ascii="PT Astra Serif" w:hAnsi="PT Astra Serif"/>
        </w:rPr>
        <w:t>закончен «нулевой цикл» 2-х хозяйственных блоков</w:t>
      </w:r>
      <w:r w:rsidR="00F74DDF" w:rsidRPr="00D518F0">
        <w:rPr>
          <w:rFonts w:ascii="PT Astra Serif" w:hAnsi="PT Astra Serif"/>
        </w:rPr>
        <w:t xml:space="preserve"> и 60%</w:t>
      </w:r>
      <w:r w:rsidR="008A499F" w:rsidRPr="00D518F0">
        <w:rPr>
          <w:rFonts w:ascii="PT Astra Serif" w:hAnsi="PT Astra Serif"/>
        </w:rPr>
        <w:t xml:space="preserve"> фундамента</w:t>
      </w:r>
      <w:r w:rsidR="00F74DDF" w:rsidRPr="00D518F0">
        <w:rPr>
          <w:rFonts w:ascii="PT Astra Serif" w:hAnsi="PT Astra Serif"/>
        </w:rPr>
        <w:t xml:space="preserve"> основного корпуса. </w:t>
      </w:r>
      <w:r w:rsidR="008A499F" w:rsidRPr="00D518F0">
        <w:rPr>
          <w:rFonts w:ascii="PT Astra Serif" w:hAnsi="PT Astra Serif"/>
        </w:rPr>
        <w:t>На 1-м хозяйственном блоке</w:t>
      </w:r>
      <w:r w:rsidRPr="00D518F0">
        <w:rPr>
          <w:rFonts w:ascii="PT Astra Serif" w:hAnsi="PT Astra Serif"/>
        </w:rPr>
        <w:t xml:space="preserve"> приступили </w:t>
      </w:r>
      <w:r w:rsidR="008A499F" w:rsidRPr="00D518F0">
        <w:rPr>
          <w:rFonts w:ascii="PT Astra Serif" w:hAnsi="PT Astra Serif"/>
        </w:rPr>
        <w:t>к</w:t>
      </w:r>
      <w:r w:rsidRPr="00D518F0">
        <w:rPr>
          <w:rFonts w:ascii="PT Astra Serif" w:hAnsi="PT Astra Serif"/>
        </w:rPr>
        <w:t xml:space="preserve"> кладке </w:t>
      </w:r>
      <w:r w:rsidR="008A499F" w:rsidRPr="00D518F0">
        <w:rPr>
          <w:rFonts w:ascii="PT Astra Serif" w:hAnsi="PT Astra Serif"/>
        </w:rPr>
        <w:t xml:space="preserve">наружных </w:t>
      </w:r>
      <w:r w:rsidRPr="00D518F0">
        <w:rPr>
          <w:rFonts w:ascii="PT Astra Serif" w:hAnsi="PT Astra Serif"/>
        </w:rPr>
        <w:t xml:space="preserve">стен (строительная готовность </w:t>
      </w:r>
      <w:r w:rsidR="00D65B0A" w:rsidRPr="00D518F0">
        <w:rPr>
          <w:rFonts w:ascii="PT Astra Serif" w:hAnsi="PT Astra Serif"/>
        </w:rPr>
        <w:t xml:space="preserve">объекта - </w:t>
      </w:r>
      <w:r w:rsidRPr="00D518F0">
        <w:rPr>
          <w:rFonts w:ascii="PT Astra Serif" w:hAnsi="PT Astra Serif"/>
        </w:rPr>
        <w:t>26,8%)</w:t>
      </w:r>
      <w:r w:rsidR="00D65B0A" w:rsidRPr="00D518F0">
        <w:rPr>
          <w:rFonts w:ascii="PT Astra Serif" w:hAnsi="PT Astra Serif"/>
        </w:rPr>
        <w:t>.</w:t>
      </w:r>
    </w:p>
    <w:p w:rsidR="00F939F1" w:rsidRDefault="00F939F1" w:rsidP="008334D4">
      <w:pPr>
        <w:ind w:firstLine="567"/>
        <w:jc w:val="both"/>
        <w:rPr>
          <w:rFonts w:ascii="PT Astra Serif" w:hAnsi="PT Astra Serif"/>
          <w:b/>
        </w:rPr>
      </w:pPr>
      <w:r w:rsidRPr="00E856D9">
        <w:rPr>
          <w:rFonts w:ascii="PT Astra Serif" w:hAnsi="PT Astra Serif"/>
        </w:rPr>
        <w:t>Открытие учреждения</w:t>
      </w:r>
      <w:r w:rsidRPr="00D518F0">
        <w:rPr>
          <w:rFonts w:ascii="PT Astra Serif" w:hAnsi="PT Astra Serif"/>
          <w:b/>
        </w:rPr>
        <w:t xml:space="preserve"> </w:t>
      </w:r>
      <w:r w:rsidR="008334D4" w:rsidRPr="00D518F0">
        <w:rPr>
          <w:rFonts w:ascii="PT Astra Serif" w:hAnsi="PT Astra Serif"/>
        </w:rPr>
        <w:t xml:space="preserve">позволит увеличить мощность </w:t>
      </w:r>
      <w:r w:rsidR="00D65B0A" w:rsidRPr="00D518F0">
        <w:rPr>
          <w:rFonts w:ascii="PT Astra Serif" w:hAnsi="PT Astra Serif"/>
        </w:rPr>
        <w:t>регионального коечного фонда</w:t>
      </w:r>
      <w:r w:rsidR="008334D4" w:rsidRPr="00D518F0">
        <w:rPr>
          <w:rFonts w:ascii="PT Astra Serif" w:hAnsi="PT Astra Serif"/>
        </w:rPr>
        <w:t xml:space="preserve"> </w:t>
      </w:r>
      <w:r w:rsidR="00E856D9">
        <w:rPr>
          <w:rFonts w:ascii="PT Astra Serif" w:hAnsi="PT Astra Serif"/>
        </w:rPr>
        <w:t xml:space="preserve">для </w:t>
      </w:r>
      <w:r w:rsidR="00E856D9" w:rsidRPr="00D518F0">
        <w:rPr>
          <w:rFonts w:ascii="PT Astra Serif" w:hAnsi="PT Astra Serif"/>
        </w:rPr>
        <w:t>граждан,</w:t>
      </w:r>
      <w:r w:rsidR="00C22D92" w:rsidRPr="00D518F0">
        <w:rPr>
          <w:rFonts w:ascii="PT Astra Serif" w:hAnsi="PT Astra Serif"/>
        </w:rPr>
        <w:t xml:space="preserve"> проживающих в зданиях стационарных организаций социального обслуживания </w:t>
      </w:r>
      <w:r w:rsidR="008334D4" w:rsidRPr="00D518F0">
        <w:rPr>
          <w:rFonts w:ascii="PT Astra Serif" w:hAnsi="PT Astra Serif"/>
        </w:rPr>
        <w:t xml:space="preserve">на </w:t>
      </w:r>
      <w:r w:rsidR="008334D4" w:rsidRPr="00D518F0">
        <w:rPr>
          <w:rFonts w:ascii="PT Astra Serif" w:hAnsi="PT Astra Serif"/>
          <w:b/>
        </w:rPr>
        <w:t>270 мест</w:t>
      </w:r>
      <w:r w:rsidR="00E856D9">
        <w:rPr>
          <w:rFonts w:ascii="PT Astra Serif" w:hAnsi="PT Astra Serif"/>
          <w:b/>
        </w:rPr>
        <w:t xml:space="preserve"> </w:t>
      </w:r>
      <w:r w:rsidR="00E856D9" w:rsidRPr="00E856D9">
        <w:rPr>
          <w:rFonts w:ascii="PT Astra Serif" w:hAnsi="PT Astra Serif"/>
        </w:rPr>
        <w:t xml:space="preserve">и </w:t>
      </w:r>
      <w:r w:rsidR="00D65B0A" w:rsidRPr="00E856D9">
        <w:rPr>
          <w:rFonts w:ascii="PT Astra Serif" w:hAnsi="PT Astra Serif"/>
        </w:rPr>
        <w:t>организова</w:t>
      </w:r>
      <w:r w:rsidR="00E856D9" w:rsidRPr="00E856D9">
        <w:rPr>
          <w:rFonts w:ascii="PT Astra Serif" w:hAnsi="PT Astra Serif"/>
        </w:rPr>
        <w:t>ть</w:t>
      </w:r>
      <w:r w:rsidR="00D65B0A" w:rsidRPr="00D518F0">
        <w:rPr>
          <w:rFonts w:ascii="PT Astra Serif" w:hAnsi="PT Astra Serif"/>
          <w:b/>
        </w:rPr>
        <w:t xml:space="preserve"> 162 рабочих места.</w:t>
      </w:r>
    </w:p>
    <w:p w:rsidR="00546A3F" w:rsidRPr="00546A3F" w:rsidRDefault="00546A3F" w:rsidP="007C7368">
      <w:pPr>
        <w:pStyle w:val="a6"/>
        <w:ind w:firstLine="851"/>
        <w:jc w:val="center"/>
        <w:rPr>
          <w:rFonts w:ascii="PT Astra Serif" w:hAnsi="PT Astra Serif"/>
          <w:b/>
          <w:sz w:val="28"/>
          <w:szCs w:val="28"/>
        </w:rPr>
      </w:pPr>
      <w:r w:rsidRPr="00546A3F">
        <w:rPr>
          <w:rFonts w:ascii="PT Astra Serif" w:hAnsi="PT Astra Serif"/>
          <w:b/>
          <w:sz w:val="28"/>
          <w:szCs w:val="28"/>
        </w:rPr>
        <w:t xml:space="preserve">Слайд </w:t>
      </w:r>
      <w:r>
        <w:rPr>
          <w:rFonts w:ascii="PT Astra Serif" w:hAnsi="PT Astra Serif"/>
          <w:b/>
          <w:sz w:val="28"/>
          <w:szCs w:val="28"/>
        </w:rPr>
        <w:t>6</w:t>
      </w:r>
    </w:p>
    <w:p w:rsidR="00F939F1" w:rsidRPr="00892457" w:rsidRDefault="000C2F63" w:rsidP="00F939F1">
      <w:pPr>
        <w:pStyle w:val="a9"/>
        <w:numPr>
          <w:ilvl w:val="0"/>
          <w:numId w:val="23"/>
        </w:numPr>
        <w:ind w:left="0" w:firstLine="0"/>
        <w:jc w:val="both"/>
        <w:rPr>
          <w:rFonts w:ascii="PT Astra Serif" w:hAnsi="PT Astra Serif"/>
          <w:bCs/>
        </w:rPr>
      </w:pPr>
      <w:r w:rsidRPr="00892457">
        <w:rPr>
          <w:rFonts w:ascii="PT Astra Serif" w:hAnsi="PT Astra Serif"/>
          <w:bCs/>
          <w:u w:val="single"/>
        </w:rPr>
        <w:t xml:space="preserve">В рамках регионального проекта </w:t>
      </w:r>
      <w:r w:rsidRPr="00892457">
        <w:rPr>
          <w:rFonts w:ascii="PT Astra Serif" w:hAnsi="PT Astra Serif"/>
          <w:b/>
          <w:u w:val="single"/>
        </w:rPr>
        <w:t>«Укрепление общественного здоровья»</w:t>
      </w:r>
      <w:r w:rsidRPr="00892457">
        <w:rPr>
          <w:rFonts w:ascii="PT Astra Serif" w:hAnsi="PT Astra Serif"/>
          <w:bCs/>
        </w:rPr>
        <w:t xml:space="preserve"> объединены меры, направленные на формирование системы мотивации граждан к ведению здорового образа жизни. </w:t>
      </w:r>
    </w:p>
    <w:p w:rsidR="000C2F63" w:rsidRDefault="0024494E" w:rsidP="0024494E">
      <w:pPr>
        <w:pStyle w:val="a9"/>
        <w:ind w:left="0" w:firstLine="709"/>
        <w:jc w:val="both"/>
        <w:rPr>
          <w:rFonts w:ascii="PT Astra Serif" w:hAnsi="PT Astra Serif"/>
        </w:rPr>
      </w:pPr>
      <w:r>
        <w:rPr>
          <w:rFonts w:ascii="PT Astra Serif" w:hAnsi="PT Astra Serif"/>
        </w:rPr>
        <w:t>Д</w:t>
      </w:r>
      <w:r w:rsidR="000C2F63" w:rsidRPr="00331172">
        <w:rPr>
          <w:rFonts w:ascii="PT Astra Serif" w:hAnsi="PT Astra Serif"/>
        </w:rPr>
        <w:t>ля формирования приверженности здоровому образу жизни привлекаются социально ориентированные некоммерческие организации и волонтерские движения</w:t>
      </w:r>
      <w:r>
        <w:rPr>
          <w:rFonts w:ascii="PT Astra Serif" w:hAnsi="PT Astra Serif"/>
        </w:rPr>
        <w:t>,</w:t>
      </w:r>
      <w:r w:rsidR="000C2F63" w:rsidRPr="00331172">
        <w:rPr>
          <w:rFonts w:ascii="PT Astra Serif" w:hAnsi="PT Astra Serif"/>
        </w:rPr>
        <w:t xml:space="preserve"> </w:t>
      </w:r>
      <w:r>
        <w:rPr>
          <w:rFonts w:ascii="PT Astra Serif" w:hAnsi="PT Astra Serif"/>
        </w:rPr>
        <w:t>пр</w:t>
      </w:r>
      <w:r w:rsidR="000C2F63" w:rsidRPr="00331172">
        <w:rPr>
          <w:rFonts w:ascii="PT Astra Serif" w:hAnsi="PT Astra Serif"/>
        </w:rPr>
        <w:t>оводится активная информационно-коммуникационная кампания.</w:t>
      </w:r>
    </w:p>
    <w:p w:rsidR="00DD4637" w:rsidRDefault="004552FA" w:rsidP="0024494E">
      <w:pPr>
        <w:pStyle w:val="a9"/>
        <w:ind w:left="0" w:firstLine="709"/>
        <w:jc w:val="both"/>
        <w:rPr>
          <w:rFonts w:ascii="PT Astra Serif" w:hAnsi="PT Astra Serif"/>
        </w:rPr>
      </w:pPr>
      <w:r>
        <w:rPr>
          <w:rFonts w:ascii="PT Astra Serif" w:hAnsi="PT Astra Serif"/>
        </w:rPr>
        <w:t>За 10 месяцев текущего года проведено 36 прямых эфиров</w:t>
      </w:r>
      <w:r w:rsidRPr="004552FA">
        <w:rPr>
          <w:rFonts w:ascii="PT Astra Serif" w:hAnsi="PT Astra Serif"/>
        </w:rPr>
        <w:t xml:space="preserve"> </w:t>
      </w:r>
      <w:r>
        <w:rPr>
          <w:rFonts w:ascii="PT Astra Serif" w:hAnsi="PT Astra Serif"/>
        </w:rPr>
        <w:t xml:space="preserve">«Спросите доктора», которые просмотрели более 725 000 жителей области, специалисты ответили более чем на 1500 вопросов </w:t>
      </w:r>
      <w:r w:rsidRPr="00C22D92">
        <w:rPr>
          <w:rFonts w:ascii="PT Astra Serif" w:hAnsi="PT Astra Serif"/>
          <w:i/>
        </w:rPr>
        <w:t xml:space="preserve">(ситуация с распространением </w:t>
      </w:r>
      <w:proofErr w:type="spellStart"/>
      <w:r w:rsidRPr="00C22D92">
        <w:rPr>
          <w:rFonts w:ascii="PT Astra Serif" w:hAnsi="PT Astra Serif"/>
          <w:i/>
        </w:rPr>
        <w:t>коронавирусной</w:t>
      </w:r>
      <w:proofErr w:type="spellEnd"/>
      <w:r w:rsidRPr="00C22D92">
        <w:rPr>
          <w:rFonts w:ascii="PT Astra Serif" w:hAnsi="PT Astra Serif"/>
          <w:i/>
        </w:rPr>
        <w:t xml:space="preserve"> инфекции и ее профилактика, реабилитация, вакцинация от </w:t>
      </w:r>
      <w:r w:rsidRPr="00C22D92">
        <w:rPr>
          <w:rFonts w:ascii="PT Astra Serif" w:hAnsi="PT Astra Serif"/>
          <w:i/>
          <w:lang w:val="en-US"/>
        </w:rPr>
        <w:t>COVID</w:t>
      </w:r>
      <w:r w:rsidRPr="00C22D92">
        <w:rPr>
          <w:rFonts w:ascii="PT Astra Serif" w:hAnsi="PT Astra Serif"/>
          <w:i/>
        </w:rPr>
        <w:t xml:space="preserve">-19, профилактика хронических неинфекционных заболеваний, в том </w:t>
      </w:r>
      <w:r w:rsidRPr="00C22D92">
        <w:rPr>
          <w:rFonts w:ascii="PT Astra Serif" w:hAnsi="PT Astra Serif"/>
          <w:i/>
        </w:rPr>
        <w:lastRenderedPageBreak/>
        <w:t xml:space="preserve">числе онкологических, сердечно-сосудистых, вопросы профилактики травматизма среди детей и </w:t>
      </w:r>
      <w:proofErr w:type="spellStart"/>
      <w:proofErr w:type="gramStart"/>
      <w:r w:rsidRPr="00C22D92">
        <w:rPr>
          <w:rFonts w:ascii="PT Astra Serif" w:hAnsi="PT Astra Serif"/>
          <w:i/>
        </w:rPr>
        <w:t>др</w:t>
      </w:r>
      <w:proofErr w:type="spellEnd"/>
      <w:proofErr w:type="gramEnd"/>
      <w:r w:rsidRPr="00C22D92">
        <w:rPr>
          <w:rFonts w:ascii="PT Astra Serif" w:hAnsi="PT Astra Serif"/>
          <w:i/>
        </w:rPr>
        <w:t>)</w:t>
      </w:r>
      <w:r w:rsidR="00DD4637">
        <w:rPr>
          <w:rFonts w:ascii="PT Astra Serif" w:hAnsi="PT Astra Serif"/>
        </w:rPr>
        <w:t>, в эфир выпущено 37 программ «Будь здоров!», ведется работа на радио и с региональной прессой (включая районные газеты).</w:t>
      </w:r>
    </w:p>
    <w:p w:rsidR="00C31CEC" w:rsidRPr="00C31CEC" w:rsidRDefault="00C22D92" w:rsidP="00C31CEC">
      <w:pPr>
        <w:shd w:val="clear" w:color="auto" w:fill="FFFFFF" w:themeFill="background1"/>
        <w:ind w:firstLine="708"/>
        <w:jc w:val="both"/>
        <w:rPr>
          <w:rFonts w:ascii="PT Astra Serif" w:hAnsi="PT Astra Serif"/>
        </w:rPr>
      </w:pPr>
      <w:r w:rsidRPr="00C22D92">
        <w:rPr>
          <w:rFonts w:ascii="PT Astra Serif" w:hAnsi="PT Astra Serif"/>
          <w:b/>
        </w:rPr>
        <w:t>Кроме того,</w:t>
      </w:r>
      <w:r>
        <w:rPr>
          <w:rFonts w:ascii="PT Astra Serif" w:hAnsi="PT Astra Serif"/>
        </w:rPr>
        <w:t xml:space="preserve"> п</w:t>
      </w:r>
      <w:r w:rsidR="00191E5F">
        <w:rPr>
          <w:rFonts w:ascii="PT Astra Serif" w:hAnsi="PT Astra Serif"/>
        </w:rPr>
        <w:t xml:space="preserve">роизводятся выезды </w:t>
      </w:r>
      <w:r w:rsidR="00191E5F" w:rsidRPr="00892457">
        <w:rPr>
          <w:rFonts w:ascii="PT Astra Serif" w:hAnsi="PT Astra Serif"/>
        </w:rPr>
        <w:t xml:space="preserve">мобильного центра здоровья </w:t>
      </w:r>
      <w:r w:rsidR="00191E5F">
        <w:rPr>
          <w:rFonts w:ascii="PT Astra Serif" w:hAnsi="PT Astra Serif"/>
        </w:rPr>
        <w:t>во все муниципальные образования</w:t>
      </w:r>
      <w:r w:rsidR="00C31CEC">
        <w:rPr>
          <w:rFonts w:ascii="PT Astra Serif" w:hAnsi="PT Astra Serif"/>
        </w:rPr>
        <w:t xml:space="preserve"> региона</w:t>
      </w:r>
      <w:r w:rsidR="00191E5F">
        <w:rPr>
          <w:rFonts w:ascii="PT Astra Serif" w:hAnsi="PT Astra Serif"/>
        </w:rPr>
        <w:t xml:space="preserve">, </w:t>
      </w:r>
      <w:r w:rsidR="004552FA">
        <w:rPr>
          <w:rFonts w:ascii="PT Astra Serif" w:hAnsi="PT Astra Serif"/>
        </w:rPr>
        <w:t>в</w:t>
      </w:r>
      <w:r w:rsidR="00C31CEC" w:rsidRPr="00C31CEC">
        <w:rPr>
          <w:rFonts w:ascii="PT Astra Serif" w:hAnsi="PT Astra Serif"/>
          <w:shd w:val="clear" w:color="auto" w:fill="FFFFFF"/>
        </w:rPr>
        <w:t xml:space="preserve"> </w:t>
      </w:r>
      <w:r w:rsidR="00C31CEC">
        <w:rPr>
          <w:rFonts w:ascii="PT Astra Serif" w:hAnsi="PT Astra Serif"/>
          <w:shd w:val="clear" w:color="auto" w:fill="FFFFFF"/>
        </w:rPr>
        <w:t>текущ</w:t>
      </w:r>
      <w:r w:rsidR="004552FA">
        <w:rPr>
          <w:rFonts w:ascii="PT Astra Serif" w:hAnsi="PT Astra Serif"/>
          <w:shd w:val="clear" w:color="auto" w:fill="FFFFFF"/>
        </w:rPr>
        <w:t>ем</w:t>
      </w:r>
      <w:r w:rsidR="00C31CEC" w:rsidRPr="00C31CEC">
        <w:rPr>
          <w:rFonts w:ascii="PT Astra Serif" w:hAnsi="PT Astra Serif"/>
          <w:shd w:val="clear" w:color="auto" w:fill="FFFFFF"/>
        </w:rPr>
        <w:t xml:space="preserve"> год</w:t>
      </w:r>
      <w:r w:rsidR="004552FA">
        <w:rPr>
          <w:rFonts w:ascii="PT Astra Serif" w:hAnsi="PT Astra Serif"/>
          <w:shd w:val="clear" w:color="auto" w:fill="FFFFFF"/>
        </w:rPr>
        <w:t>у</w:t>
      </w:r>
      <w:r w:rsidR="00C31CEC" w:rsidRPr="00C31CEC">
        <w:rPr>
          <w:rFonts w:ascii="PT Astra Serif" w:hAnsi="PT Astra Serif"/>
          <w:shd w:val="clear" w:color="auto" w:fill="FFFFFF"/>
        </w:rPr>
        <w:t xml:space="preserve"> организовано </w:t>
      </w:r>
      <w:r w:rsidR="00C31CEC" w:rsidRPr="00C31CEC">
        <w:rPr>
          <w:rFonts w:ascii="PT Astra Serif" w:hAnsi="PT Astra Serif"/>
          <w:b/>
          <w:shd w:val="clear" w:color="auto" w:fill="FFFFFF"/>
        </w:rPr>
        <w:t>63 выезда</w:t>
      </w:r>
      <w:r w:rsidR="00C31CEC" w:rsidRPr="00C31CEC">
        <w:rPr>
          <w:rFonts w:ascii="PT Astra Serif" w:hAnsi="PT Astra Serif"/>
          <w:shd w:val="clear" w:color="auto" w:fill="FFFFFF"/>
        </w:rPr>
        <w:t xml:space="preserve"> в отдалённые села Ульяновской области, в рамках которых </w:t>
      </w:r>
      <w:r w:rsidR="00C31CEC" w:rsidRPr="00C31CEC">
        <w:rPr>
          <w:rFonts w:ascii="PT Astra Serif" w:hAnsi="PT Astra Serif"/>
          <w:b/>
          <w:shd w:val="clear" w:color="auto" w:fill="FFFFFF"/>
        </w:rPr>
        <w:t>более 2800</w:t>
      </w:r>
      <w:r w:rsidR="00C31CEC" w:rsidRPr="00C31CEC">
        <w:rPr>
          <w:rFonts w:ascii="PT Astra Serif" w:hAnsi="PT Astra Serif"/>
          <w:shd w:val="clear" w:color="auto" w:fill="FFFFFF"/>
        </w:rPr>
        <w:t xml:space="preserve"> жителей прошли медицинское обследование.</w:t>
      </w:r>
    </w:p>
    <w:p w:rsidR="00546A3F" w:rsidRPr="00546A3F" w:rsidRDefault="00546A3F" w:rsidP="007C7368">
      <w:pPr>
        <w:pStyle w:val="a6"/>
        <w:ind w:firstLine="851"/>
        <w:jc w:val="center"/>
        <w:rPr>
          <w:rFonts w:ascii="PT Astra Serif" w:hAnsi="PT Astra Serif"/>
          <w:b/>
          <w:sz w:val="28"/>
          <w:szCs w:val="28"/>
        </w:rPr>
      </w:pPr>
      <w:r w:rsidRPr="00546A3F">
        <w:rPr>
          <w:rFonts w:ascii="PT Astra Serif" w:hAnsi="PT Astra Serif"/>
          <w:b/>
          <w:sz w:val="28"/>
          <w:szCs w:val="28"/>
        </w:rPr>
        <w:t xml:space="preserve">Слайд </w:t>
      </w:r>
      <w:r>
        <w:rPr>
          <w:rFonts w:ascii="PT Astra Serif" w:hAnsi="PT Astra Serif"/>
          <w:b/>
          <w:sz w:val="28"/>
          <w:szCs w:val="28"/>
        </w:rPr>
        <w:t>7</w:t>
      </w:r>
    </w:p>
    <w:p w:rsidR="00EA28C2" w:rsidRPr="00892457" w:rsidRDefault="000C2F63" w:rsidP="005961E6">
      <w:pPr>
        <w:pStyle w:val="a9"/>
        <w:numPr>
          <w:ilvl w:val="0"/>
          <w:numId w:val="23"/>
        </w:numPr>
        <w:ind w:left="0" w:firstLine="0"/>
        <w:jc w:val="both"/>
        <w:rPr>
          <w:rFonts w:ascii="PT Astra Serif" w:hAnsi="PT Astra Serif"/>
        </w:rPr>
      </w:pPr>
      <w:r w:rsidRPr="00892457">
        <w:rPr>
          <w:rFonts w:ascii="PT Astra Serif" w:hAnsi="PT Astra Serif"/>
          <w:u w:val="single"/>
        </w:rPr>
        <w:t xml:space="preserve">Ключевым результатом </w:t>
      </w:r>
      <w:r w:rsidRPr="00892457">
        <w:rPr>
          <w:rFonts w:ascii="PT Astra Serif" w:hAnsi="PT Astra Serif" w:cs="Calibri"/>
          <w:u w:val="single"/>
        </w:rPr>
        <w:t>регионального проекта</w:t>
      </w:r>
      <w:r w:rsidRPr="00892457">
        <w:rPr>
          <w:rFonts w:ascii="PT Astra Serif" w:hAnsi="PT Astra Serif" w:cs="Calibri"/>
          <w:b/>
          <w:u w:val="single"/>
        </w:rPr>
        <w:t xml:space="preserve"> </w:t>
      </w:r>
      <w:r w:rsidRPr="00892457">
        <w:rPr>
          <w:rFonts w:ascii="PT Astra Serif" w:hAnsi="PT Astra Serif"/>
          <w:b/>
          <w:u w:val="single"/>
        </w:rPr>
        <w:t>«Спорт норма жизни</w:t>
      </w:r>
      <w:r w:rsidRPr="00892457">
        <w:rPr>
          <w:rFonts w:ascii="PT Astra Serif" w:hAnsi="PT Astra Serif"/>
          <w:u w:val="single"/>
        </w:rPr>
        <w:t>»</w:t>
      </w:r>
      <w:r w:rsidRPr="00892457">
        <w:rPr>
          <w:rFonts w:ascii="PT Astra Serif" w:hAnsi="PT Astra Serif"/>
        </w:rPr>
        <w:t xml:space="preserve"> является </w:t>
      </w:r>
      <w:r w:rsidR="00EA28C2" w:rsidRPr="00892457">
        <w:rPr>
          <w:rFonts w:ascii="PT Astra Serif" w:hAnsi="PT Astra Serif"/>
        </w:rPr>
        <w:t xml:space="preserve">увеличение доли жителей Ульяновской области в возрасте от 3 до 79 лет систематически занимающихся физической культурой и спортом </w:t>
      </w:r>
      <w:r w:rsidR="00EA28C2" w:rsidRPr="00892457">
        <w:rPr>
          <w:rFonts w:ascii="PT Astra Serif" w:hAnsi="PT Astra Serif"/>
        </w:rPr>
        <w:br/>
        <w:t>до 47,5%, а также повышение доступности предоставления услуг населению.</w:t>
      </w:r>
    </w:p>
    <w:p w:rsidR="00EA28C2" w:rsidRPr="00892457" w:rsidRDefault="000C2F63" w:rsidP="000C2F63">
      <w:pPr>
        <w:ind w:firstLine="708"/>
        <w:jc w:val="both"/>
        <w:rPr>
          <w:rFonts w:ascii="PT Astra Serif" w:hAnsi="PT Astra Serif"/>
        </w:rPr>
      </w:pPr>
      <w:r w:rsidRPr="00892457">
        <w:rPr>
          <w:rFonts w:ascii="PT Astra Serif" w:hAnsi="PT Astra Serif"/>
        </w:rPr>
        <w:t xml:space="preserve">Для решения </w:t>
      </w:r>
      <w:r w:rsidR="00191E5F">
        <w:rPr>
          <w:rFonts w:ascii="PT Astra Serif" w:hAnsi="PT Astra Serif"/>
        </w:rPr>
        <w:t xml:space="preserve">поставленной </w:t>
      </w:r>
      <w:r w:rsidRPr="00892457">
        <w:rPr>
          <w:rFonts w:ascii="PT Astra Serif" w:hAnsi="PT Astra Serif"/>
        </w:rPr>
        <w:t>задачи повыш</w:t>
      </w:r>
      <w:r w:rsidR="00CA76E7" w:rsidRPr="00892457">
        <w:rPr>
          <w:rFonts w:ascii="PT Astra Serif" w:hAnsi="PT Astra Serif"/>
        </w:rPr>
        <w:t>ается</w:t>
      </w:r>
      <w:r w:rsidRPr="00892457">
        <w:rPr>
          <w:rFonts w:ascii="PT Astra Serif" w:hAnsi="PT Astra Serif"/>
        </w:rPr>
        <w:t xml:space="preserve"> уров</w:t>
      </w:r>
      <w:r w:rsidR="00CA76E7" w:rsidRPr="00892457">
        <w:rPr>
          <w:rFonts w:ascii="PT Astra Serif" w:hAnsi="PT Astra Serif"/>
        </w:rPr>
        <w:t>е</w:t>
      </w:r>
      <w:r w:rsidRPr="00892457">
        <w:rPr>
          <w:rFonts w:ascii="PT Astra Serif" w:hAnsi="PT Astra Serif"/>
        </w:rPr>
        <w:t>н</w:t>
      </w:r>
      <w:r w:rsidR="00CA76E7" w:rsidRPr="00892457">
        <w:rPr>
          <w:rFonts w:ascii="PT Astra Serif" w:hAnsi="PT Astra Serif"/>
        </w:rPr>
        <w:t>ь</w:t>
      </w:r>
      <w:r w:rsidRPr="00892457">
        <w:rPr>
          <w:rFonts w:ascii="PT Astra Serif" w:hAnsi="PT Astra Serif"/>
        </w:rPr>
        <w:t xml:space="preserve"> обеспеченности спортивной инфраструктурой</w:t>
      </w:r>
      <w:r w:rsidR="00CA76E7" w:rsidRPr="00892457">
        <w:rPr>
          <w:rFonts w:ascii="PT Astra Serif" w:hAnsi="PT Astra Serif"/>
        </w:rPr>
        <w:t>,</w:t>
      </w:r>
      <w:r w:rsidRPr="00892457">
        <w:rPr>
          <w:rFonts w:ascii="PT Astra Serif" w:hAnsi="PT Astra Serif"/>
        </w:rPr>
        <w:t xml:space="preserve"> </w:t>
      </w:r>
      <w:r w:rsidRPr="00892457">
        <w:rPr>
          <w:rFonts w:ascii="PT Astra Serif" w:hAnsi="PT Astra Serif"/>
          <w:b/>
        </w:rPr>
        <w:t>создаются новые объекты</w:t>
      </w:r>
      <w:r w:rsidRPr="00892457">
        <w:rPr>
          <w:rFonts w:ascii="PT Astra Serif" w:hAnsi="PT Astra Serif"/>
        </w:rPr>
        <w:t xml:space="preserve"> для занятий физической культурой и массовым спортом</w:t>
      </w:r>
      <w:r w:rsidR="00EA28C2" w:rsidRPr="00892457">
        <w:rPr>
          <w:rFonts w:ascii="PT Astra Serif" w:hAnsi="PT Astra Serif"/>
        </w:rPr>
        <w:t>.</w:t>
      </w:r>
    </w:p>
    <w:p w:rsidR="0034305D" w:rsidRDefault="00191E5F" w:rsidP="000C2F63">
      <w:pPr>
        <w:ind w:firstLine="708"/>
        <w:jc w:val="both"/>
        <w:rPr>
          <w:rFonts w:ascii="PT Astra Serif" w:hAnsi="PT Astra Serif" w:cs="Calibri"/>
        </w:rPr>
      </w:pPr>
      <w:r w:rsidRPr="0034305D">
        <w:rPr>
          <w:rFonts w:ascii="PT Astra Serif" w:hAnsi="PT Astra Serif" w:cs="Calibri"/>
        </w:rPr>
        <w:t xml:space="preserve">Так </w:t>
      </w:r>
      <w:r w:rsidR="000C2F63" w:rsidRPr="0034305D">
        <w:rPr>
          <w:rFonts w:ascii="PT Astra Serif" w:hAnsi="PT Astra Serif" w:cs="Calibri"/>
        </w:rPr>
        <w:t>открыт</w:t>
      </w:r>
      <w:r w:rsidR="004D3FB0" w:rsidRPr="0034305D">
        <w:rPr>
          <w:rFonts w:ascii="PT Astra Serif" w:hAnsi="PT Astra Serif" w:cs="Calibri"/>
        </w:rPr>
        <w:t>ие</w:t>
      </w:r>
      <w:r w:rsidR="000C2F63" w:rsidRPr="0034305D">
        <w:rPr>
          <w:rFonts w:ascii="PT Astra Serif" w:hAnsi="PT Astra Serif" w:cs="Calibri"/>
        </w:rPr>
        <w:t xml:space="preserve"> Центр</w:t>
      </w:r>
      <w:r w:rsidR="004D3FB0" w:rsidRPr="0034305D">
        <w:rPr>
          <w:rFonts w:ascii="PT Astra Serif" w:hAnsi="PT Astra Serif" w:cs="Calibri"/>
        </w:rPr>
        <w:t>а</w:t>
      </w:r>
      <w:r w:rsidR="000C2F63" w:rsidRPr="0034305D">
        <w:rPr>
          <w:rFonts w:ascii="PT Astra Serif" w:hAnsi="PT Astra Serif" w:cs="Calibri"/>
        </w:rPr>
        <w:t xml:space="preserve"> художестве</w:t>
      </w:r>
      <w:r w:rsidR="00CA76E7" w:rsidRPr="0034305D">
        <w:rPr>
          <w:rFonts w:ascii="PT Astra Serif" w:hAnsi="PT Astra Serif" w:cs="Calibri"/>
        </w:rPr>
        <w:t>нной гимнастики «Татьяна Арена»</w:t>
      </w:r>
      <w:r w:rsidR="00E856D9" w:rsidRPr="0034305D">
        <w:rPr>
          <w:rFonts w:ascii="PT Astra Serif" w:hAnsi="PT Astra Serif" w:cs="Calibri"/>
        </w:rPr>
        <w:t xml:space="preserve"> позволил</w:t>
      </w:r>
      <w:r w:rsidR="004D3FB0" w:rsidRPr="0034305D">
        <w:rPr>
          <w:rFonts w:ascii="PT Astra Serif" w:hAnsi="PT Astra Serif" w:cs="Calibri"/>
        </w:rPr>
        <w:t>о</w:t>
      </w:r>
      <w:r w:rsidR="00E856D9" w:rsidRPr="0034305D">
        <w:rPr>
          <w:rFonts w:ascii="PT Astra Serif" w:hAnsi="PT Astra Serif" w:cs="Calibri"/>
        </w:rPr>
        <w:t xml:space="preserve"> улучшить условия для занятий</w:t>
      </w:r>
      <w:r w:rsidR="004D3FB0" w:rsidRPr="0034305D">
        <w:rPr>
          <w:rFonts w:ascii="PT Astra Serif" w:hAnsi="PT Astra Serif" w:cs="Calibri"/>
        </w:rPr>
        <w:t xml:space="preserve"> спортсменам, на 100 человек увеличилось количество воспитанников</w:t>
      </w:r>
      <w:r w:rsidR="0034305D">
        <w:rPr>
          <w:rFonts w:ascii="PT Astra Serif" w:hAnsi="PT Astra Serif" w:cs="Calibri"/>
        </w:rPr>
        <w:t xml:space="preserve">, увеличен тренерский состав (на 4 человека), привлечён </w:t>
      </w:r>
      <w:r w:rsidR="0034305D" w:rsidRPr="0034305D">
        <w:rPr>
          <w:rFonts w:ascii="PT Astra Serif" w:hAnsi="PT Astra Serif" w:cs="Calibri"/>
        </w:rPr>
        <w:t>высококвалифицированный специалист тренер высшей категории для подготовки команды в Олимпийскую сборную РФ</w:t>
      </w:r>
      <w:r w:rsidR="0034305D">
        <w:rPr>
          <w:rFonts w:ascii="PT Astra Serif" w:hAnsi="PT Astra Serif" w:cs="Calibri"/>
        </w:rPr>
        <w:t>.</w:t>
      </w:r>
    </w:p>
    <w:p w:rsidR="0034305D" w:rsidRDefault="0034305D" w:rsidP="000C2F63">
      <w:pPr>
        <w:ind w:firstLine="708"/>
        <w:jc w:val="both"/>
        <w:rPr>
          <w:rFonts w:ascii="PT Astra Serif" w:hAnsi="PT Astra Serif" w:cs="Calibri"/>
        </w:rPr>
      </w:pPr>
      <w:r>
        <w:rPr>
          <w:rFonts w:ascii="PT Astra Serif" w:hAnsi="PT Astra Serif" w:cs="Calibri"/>
        </w:rPr>
        <w:t>В</w:t>
      </w:r>
      <w:r w:rsidRPr="0034305D">
        <w:rPr>
          <w:rFonts w:ascii="PT Astra Serif" w:hAnsi="PT Astra Serif" w:cs="Calibri"/>
        </w:rPr>
        <w:t xml:space="preserve"> мае проведено Всероссийское соревнование, в декабре запланировано провести второе Всероссийское соревнование по художественной гимнастике </w:t>
      </w:r>
      <w:r>
        <w:rPr>
          <w:rFonts w:ascii="PT Astra Serif" w:hAnsi="PT Astra Serif" w:cs="Calibri"/>
        </w:rPr>
        <w:t>«</w:t>
      </w:r>
      <w:r w:rsidRPr="0034305D">
        <w:rPr>
          <w:rFonts w:ascii="PT Astra Serif" w:hAnsi="PT Astra Serif" w:cs="Calibri"/>
        </w:rPr>
        <w:t>Симбирская краса</w:t>
      </w:r>
      <w:r>
        <w:rPr>
          <w:rFonts w:ascii="PT Astra Serif" w:hAnsi="PT Astra Serif" w:cs="Calibri"/>
        </w:rPr>
        <w:t>».</w:t>
      </w:r>
    </w:p>
    <w:p w:rsidR="00CA76E7" w:rsidRPr="00892457" w:rsidRDefault="0034305D" w:rsidP="0034305D">
      <w:pPr>
        <w:ind w:firstLine="708"/>
        <w:jc w:val="both"/>
        <w:rPr>
          <w:rFonts w:ascii="PT Astra Serif" w:hAnsi="PT Astra Serif" w:cs="Calibri"/>
        </w:rPr>
      </w:pPr>
      <w:r>
        <w:rPr>
          <w:rFonts w:ascii="PT Astra Serif" w:hAnsi="PT Astra Serif" w:cs="Calibri"/>
        </w:rPr>
        <w:t>Хочется отметить, что</w:t>
      </w:r>
      <w:r w:rsidRPr="0034305D">
        <w:rPr>
          <w:rFonts w:ascii="PT Astra Serif" w:hAnsi="PT Astra Serif" w:cs="Calibri"/>
        </w:rPr>
        <w:t xml:space="preserve"> здание оборудовано современным медицинским центром для обследования, реабилитации и восстановления спортсменов.</w:t>
      </w:r>
      <w:r w:rsidR="000C2F63" w:rsidRPr="00892457">
        <w:rPr>
          <w:rFonts w:ascii="PT Astra Serif" w:hAnsi="PT Astra Serif" w:cs="Calibri"/>
        </w:rPr>
        <w:t xml:space="preserve"> </w:t>
      </w:r>
    </w:p>
    <w:p w:rsidR="00EA28C2" w:rsidRPr="006B1CD5" w:rsidRDefault="006B1CD5" w:rsidP="00EA28C2">
      <w:pPr>
        <w:ind w:firstLine="709"/>
        <w:jc w:val="both"/>
        <w:rPr>
          <w:rFonts w:ascii="PT Astra Serif" w:hAnsi="PT Astra Serif" w:cs="Calibri"/>
        </w:rPr>
      </w:pPr>
      <w:r w:rsidRPr="006B1CD5">
        <w:rPr>
          <w:rFonts w:ascii="PT Astra Serif" w:hAnsi="PT Astra Serif"/>
          <w:b/>
        </w:rPr>
        <w:t>В 15</w:t>
      </w:r>
      <w:r w:rsidR="00EA28C2" w:rsidRPr="006B1CD5">
        <w:rPr>
          <w:rFonts w:ascii="PT Astra Serif" w:hAnsi="PT Astra Serif"/>
          <w:b/>
        </w:rPr>
        <w:t xml:space="preserve"> муниципальных</w:t>
      </w:r>
      <w:r w:rsidR="00EA28C2" w:rsidRPr="006B1CD5">
        <w:rPr>
          <w:rFonts w:ascii="PT Astra Serif" w:hAnsi="PT Astra Serif"/>
          <w:b/>
          <w:color w:val="8064A2" w:themeColor="accent4"/>
        </w:rPr>
        <w:t xml:space="preserve"> </w:t>
      </w:r>
      <w:r w:rsidR="00EA28C2" w:rsidRPr="006B1CD5">
        <w:rPr>
          <w:rFonts w:ascii="PT Astra Serif" w:hAnsi="PT Astra Serif"/>
          <w:b/>
        </w:rPr>
        <w:t>образованиях</w:t>
      </w:r>
      <w:r w:rsidR="00EA28C2" w:rsidRPr="006B1CD5">
        <w:rPr>
          <w:rFonts w:ascii="PT Astra Serif" w:hAnsi="PT Astra Serif"/>
        </w:rPr>
        <w:t xml:space="preserve"> оборудованы малые спортивные площадки (ГТО), а в текущем году такие же пл</w:t>
      </w:r>
      <w:r w:rsidRPr="006B1CD5">
        <w:rPr>
          <w:rFonts w:ascii="PT Astra Serif" w:hAnsi="PT Astra Serif"/>
        </w:rPr>
        <w:t>ощадки будут оборудованы еще в 2</w:t>
      </w:r>
      <w:r w:rsidR="00EA28C2" w:rsidRPr="006B1CD5">
        <w:rPr>
          <w:rFonts w:ascii="PT Astra Serif" w:hAnsi="PT Astra Serif"/>
        </w:rPr>
        <w:t>-х муниципальных образованиях (</w:t>
      </w:r>
      <w:proofErr w:type="gramStart"/>
      <w:r w:rsidR="00EA28C2" w:rsidRPr="006B1CD5">
        <w:rPr>
          <w:rFonts w:ascii="PT Astra Serif" w:hAnsi="PT Astra Serif"/>
        </w:rPr>
        <w:t>Радищевский</w:t>
      </w:r>
      <w:proofErr w:type="gramEnd"/>
      <w:r w:rsidR="00EA28C2" w:rsidRPr="006B1CD5">
        <w:rPr>
          <w:rFonts w:ascii="PT Astra Serif" w:hAnsi="PT Astra Serif"/>
        </w:rPr>
        <w:t xml:space="preserve"> и </w:t>
      </w:r>
      <w:proofErr w:type="spellStart"/>
      <w:r w:rsidR="00EA28C2" w:rsidRPr="006B1CD5">
        <w:rPr>
          <w:rFonts w:ascii="PT Astra Serif" w:hAnsi="PT Astra Serif"/>
        </w:rPr>
        <w:t>Цильнинский</w:t>
      </w:r>
      <w:proofErr w:type="spellEnd"/>
      <w:r w:rsidR="00EA28C2" w:rsidRPr="006B1CD5">
        <w:rPr>
          <w:rFonts w:ascii="PT Astra Serif" w:hAnsi="PT Astra Serif"/>
        </w:rPr>
        <w:t xml:space="preserve"> район</w:t>
      </w:r>
      <w:r w:rsidR="00191E5F">
        <w:rPr>
          <w:rFonts w:ascii="PT Astra Serif" w:hAnsi="PT Astra Serif"/>
        </w:rPr>
        <w:t>ы</w:t>
      </w:r>
      <w:r w:rsidR="00EA28C2" w:rsidRPr="006B1CD5">
        <w:rPr>
          <w:rFonts w:ascii="PT Astra Serif" w:hAnsi="PT Astra Serif"/>
        </w:rPr>
        <w:t>)</w:t>
      </w:r>
      <w:r w:rsidR="00EA28C2" w:rsidRPr="006B1CD5">
        <w:rPr>
          <w:rFonts w:ascii="PT Astra Serif" w:hAnsi="PT Astra Serif" w:cs="Calibri"/>
        </w:rPr>
        <w:t>.</w:t>
      </w:r>
    </w:p>
    <w:p w:rsidR="0034305D" w:rsidRDefault="0034305D" w:rsidP="00F66445">
      <w:pPr>
        <w:ind w:firstLine="709"/>
        <w:jc w:val="both"/>
      </w:pPr>
      <w:r>
        <w:t>О</w:t>
      </w:r>
      <w:r w:rsidRPr="0034305D">
        <w:t xml:space="preserve">ткрытие новых площадок стало мощным импульсом для молодых спортсменов к достижению более высоких результатов, а для остальных жителей к занятиям физической культурой и спортом. </w:t>
      </w:r>
    </w:p>
    <w:p w:rsidR="00B27B2C" w:rsidRDefault="0034305D" w:rsidP="00F66445">
      <w:pPr>
        <w:ind w:firstLine="709"/>
        <w:jc w:val="both"/>
      </w:pPr>
      <w:r>
        <w:t>Н</w:t>
      </w:r>
      <w:r w:rsidRPr="0034305D">
        <w:t>а сегодняшний день 2467 чел сда</w:t>
      </w:r>
      <w:r>
        <w:t>ли</w:t>
      </w:r>
      <w:r w:rsidRPr="0034305D">
        <w:t xml:space="preserve"> нормативы ГТО </w:t>
      </w:r>
      <w:r>
        <w:t xml:space="preserve">и </w:t>
      </w:r>
      <w:r w:rsidRPr="0034305D">
        <w:t xml:space="preserve">получили знаки отличия </w:t>
      </w:r>
    </w:p>
    <w:p w:rsidR="0034305D" w:rsidRPr="009E54B8" w:rsidRDefault="0034305D" w:rsidP="00F66445">
      <w:pPr>
        <w:ind w:firstLine="709"/>
        <w:jc w:val="both"/>
        <w:rPr>
          <w:highlight w:val="yellow"/>
        </w:rPr>
      </w:pPr>
    </w:p>
    <w:p w:rsidR="0094726A" w:rsidRPr="006414C0" w:rsidRDefault="0094726A" w:rsidP="00B27B2C">
      <w:pPr>
        <w:pStyle w:val="a6"/>
        <w:ind w:firstLine="709"/>
        <w:jc w:val="both"/>
        <w:rPr>
          <w:rFonts w:ascii="PT Astra Serif" w:hAnsi="PT Astra Serif"/>
          <w:sz w:val="28"/>
          <w:szCs w:val="28"/>
        </w:rPr>
      </w:pPr>
      <w:r w:rsidRPr="006414C0">
        <w:rPr>
          <w:rFonts w:ascii="PT Astra Serif" w:hAnsi="PT Astra Serif"/>
          <w:sz w:val="28"/>
          <w:szCs w:val="28"/>
        </w:rPr>
        <w:t xml:space="preserve">В заключении хочется отметить итоги проделываемой работы - это </w:t>
      </w:r>
      <w:r w:rsidR="00C22D92">
        <w:rPr>
          <w:rFonts w:ascii="PT Astra Serif" w:hAnsi="PT Astra Serif"/>
          <w:b/>
          <w:sz w:val="28"/>
          <w:szCs w:val="28"/>
        </w:rPr>
        <w:t>более 17,5</w:t>
      </w:r>
      <w:r w:rsidRPr="00B27B2C">
        <w:rPr>
          <w:rFonts w:ascii="PT Astra Serif" w:hAnsi="PT Astra Serif"/>
          <w:b/>
          <w:sz w:val="28"/>
          <w:szCs w:val="28"/>
        </w:rPr>
        <w:t xml:space="preserve"> тыс. семей</w:t>
      </w:r>
      <w:r w:rsidRPr="006414C0">
        <w:rPr>
          <w:rFonts w:ascii="PT Astra Serif" w:hAnsi="PT Astra Serif"/>
          <w:sz w:val="28"/>
          <w:szCs w:val="28"/>
        </w:rPr>
        <w:t xml:space="preserve"> с детьми ежемесячно получают финансовую поддержку; обеспечена 100 % доступность дошкольного образования для детей в возрасте от 1,5 до 3 лет; в рамках работы со старшим поколением вовлечено в проект более 120 тыс. людей пожилого возраста; физической культурой и спортом систематически занимается более 500 тыс. человек </w:t>
      </w:r>
      <w:r w:rsidRPr="006414C0">
        <w:rPr>
          <w:rFonts w:ascii="PT Astra Serif" w:hAnsi="PT Astra Serif"/>
          <w:sz w:val="28"/>
          <w:szCs w:val="28"/>
        </w:rPr>
        <w:br/>
        <w:t>в категории от 3 до 79 лет.</w:t>
      </w:r>
    </w:p>
    <w:p w:rsidR="0094726A" w:rsidRDefault="0094726A" w:rsidP="00B27B2C">
      <w:pPr>
        <w:pStyle w:val="a6"/>
        <w:ind w:firstLine="709"/>
        <w:jc w:val="both"/>
        <w:rPr>
          <w:rFonts w:ascii="PT Astra Serif" w:hAnsi="PT Astra Serif"/>
          <w:sz w:val="28"/>
          <w:szCs w:val="28"/>
        </w:rPr>
      </w:pPr>
      <w:r w:rsidRPr="006414C0">
        <w:rPr>
          <w:rFonts w:ascii="PT Astra Serif" w:hAnsi="PT Astra Serif"/>
          <w:sz w:val="28"/>
          <w:szCs w:val="28"/>
        </w:rPr>
        <w:t xml:space="preserve">Мы понимаем всю важность национального проекта, поскольку </w:t>
      </w:r>
      <w:proofErr w:type="spellStart"/>
      <w:r w:rsidRPr="006414C0">
        <w:rPr>
          <w:rFonts w:ascii="PT Astra Serif" w:hAnsi="PT Astra Serif"/>
          <w:sz w:val="28"/>
          <w:szCs w:val="28"/>
        </w:rPr>
        <w:t>благополучателями</w:t>
      </w:r>
      <w:proofErr w:type="spellEnd"/>
      <w:r w:rsidRPr="006414C0">
        <w:rPr>
          <w:rFonts w:ascii="PT Astra Serif" w:hAnsi="PT Astra Serif"/>
          <w:sz w:val="28"/>
          <w:szCs w:val="28"/>
        </w:rPr>
        <w:t xml:space="preserve"> является </w:t>
      </w:r>
      <w:r w:rsidRPr="006414C0">
        <w:rPr>
          <w:rFonts w:ascii="PT Astra Serif" w:hAnsi="PT Astra Serif"/>
          <w:b/>
          <w:sz w:val="28"/>
          <w:szCs w:val="28"/>
        </w:rPr>
        <w:t>более 640 тыс. граждан,</w:t>
      </w:r>
      <w:r w:rsidRPr="006414C0">
        <w:rPr>
          <w:rFonts w:ascii="PT Astra Serif" w:hAnsi="PT Astra Serif"/>
          <w:sz w:val="28"/>
          <w:szCs w:val="28"/>
        </w:rPr>
        <w:t xml:space="preserve"> проживающих на всей </w:t>
      </w:r>
      <w:r w:rsidRPr="006414C0">
        <w:rPr>
          <w:rFonts w:ascii="PT Astra Serif" w:hAnsi="PT Astra Serif"/>
          <w:sz w:val="28"/>
          <w:szCs w:val="28"/>
        </w:rPr>
        <w:lastRenderedPageBreak/>
        <w:t xml:space="preserve">территории Ульяновской области, а это более </w:t>
      </w:r>
      <w:r w:rsidRPr="006414C0">
        <w:rPr>
          <w:rFonts w:ascii="PT Astra Serif" w:hAnsi="PT Astra Serif"/>
          <w:b/>
          <w:sz w:val="28"/>
          <w:szCs w:val="28"/>
        </w:rPr>
        <w:t>53%</w:t>
      </w:r>
      <w:r w:rsidRPr="006414C0">
        <w:rPr>
          <w:rFonts w:ascii="PT Astra Serif" w:hAnsi="PT Astra Serif"/>
          <w:sz w:val="28"/>
          <w:szCs w:val="28"/>
        </w:rPr>
        <w:t xml:space="preserve"> от всей численности населения региона.</w:t>
      </w:r>
    </w:p>
    <w:p w:rsidR="00834456" w:rsidRDefault="00834456">
      <w:pPr>
        <w:ind w:firstLine="709"/>
        <w:jc w:val="both"/>
        <w:rPr>
          <w:rFonts w:ascii="PT Astra Serif" w:hAnsi="PT Astra Serif" w:cs="Calibri"/>
          <w:i/>
          <w:u w:val="single"/>
        </w:rPr>
      </w:pPr>
    </w:p>
    <w:p w:rsidR="00834456" w:rsidRDefault="00834456">
      <w:pPr>
        <w:ind w:firstLine="709"/>
        <w:jc w:val="both"/>
        <w:rPr>
          <w:rFonts w:ascii="PT Astra Serif" w:hAnsi="PT Astra Serif" w:cs="Calibri"/>
          <w:i/>
          <w:u w:val="single"/>
        </w:rPr>
      </w:pPr>
    </w:p>
    <w:p w:rsidR="00B27B2C" w:rsidRPr="00B27B2C" w:rsidRDefault="00B27B2C">
      <w:pPr>
        <w:ind w:firstLine="709"/>
        <w:jc w:val="both"/>
        <w:rPr>
          <w:rFonts w:ascii="PT Astra Serif" w:hAnsi="PT Astra Serif" w:cs="Calibri"/>
          <w:i/>
          <w:u w:val="single"/>
        </w:rPr>
      </w:pPr>
      <w:r w:rsidRPr="00B27B2C">
        <w:rPr>
          <w:rFonts w:ascii="PT Astra Serif" w:hAnsi="PT Astra Serif" w:cs="Calibri"/>
          <w:i/>
          <w:u w:val="single"/>
        </w:rPr>
        <w:t>Справочно:</w:t>
      </w:r>
    </w:p>
    <w:p w:rsidR="004E69E9" w:rsidRDefault="00B27B2C" w:rsidP="004E69E9">
      <w:pPr>
        <w:ind w:firstLine="709"/>
        <w:jc w:val="both"/>
        <w:rPr>
          <w:i/>
        </w:rPr>
      </w:pPr>
      <w:r w:rsidRPr="00B27B2C">
        <w:rPr>
          <w:rFonts w:ascii="PT Astra Serif" w:hAnsi="PT Astra Serif"/>
          <w:i/>
        </w:rPr>
        <w:t>В 2021 году на реализацию 5 региональных проектов, входящих</w:t>
      </w:r>
      <w:r w:rsidR="004E69E9">
        <w:rPr>
          <w:rFonts w:ascii="PT Astra Serif" w:hAnsi="PT Astra Serif"/>
          <w:i/>
        </w:rPr>
        <w:t xml:space="preserve"> </w:t>
      </w:r>
      <w:r w:rsidRPr="00B27B2C">
        <w:rPr>
          <w:rFonts w:ascii="PT Astra Serif" w:hAnsi="PT Astra Serif"/>
          <w:i/>
        </w:rPr>
        <w:t>в состав национального проекта «Демография» предусмотрено</w:t>
      </w:r>
      <w:r w:rsidRPr="004E69E9">
        <w:rPr>
          <w:rFonts w:ascii="PT Astra Serif" w:hAnsi="PT Astra Serif"/>
        </w:rPr>
        <w:t xml:space="preserve"> </w:t>
      </w:r>
      <w:r w:rsidRPr="00B27B2C">
        <w:rPr>
          <w:rFonts w:ascii="PT Astra Serif" w:hAnsi="PT Astra Serif"/>
          <w:b/>
          <w:i/>
        </w:rPr>
        <w:t>финансирование в сумме 2 857 356,73 тыс. рублей</w:t>
      </w:r>
      <w:r w:rsidRPr="00B27B2C">
        <w:rPr>
          <w:rFonts w:ascii="PT Astra Serif" w:hAnsi="PT Astra Serif"/>
          <w:i/>
        </w:rPr>
        <w:t>.</w:t>
      </w:r>
      <w:r w:rsidRPr="00B27B2C">
        <w:rPr>
          <w:i/>
        </w:rPr>
        <w:t xml:space="preserve"> </w:t>
      </w:r>
    </w:p>
    <w:p w:rsidR="004E69E9" w:rsidRPr="00B27B2C" w:rsidRDefault="004E69E9" w:rsidP="004E69E9">
      <w:pPr>
        <w:ind w:firstLine="709"/>
        <w:jc w:val="both"/>
        <w:rPr>
          <w:rFonts w:ascii="PT Astra Serif" w:hAnsi="PT Astra Serif"/>
          <w:i/>
        </w:rPr>
      </w:pPr>
      <w:r w:rsidRPr="00B27B2C">
        <w:rPr>
          <w:rFonts w:ascii="PT Astra Serif" w:hAnsi="PT Astra Serif"/>
          <w:b/>
          <w:i/>
        </w:rPr>
        <w:t>Кассовый расход по состоянию на 15.11.2021</w:t>
      </w:r>
      <w:r w:rsidRPr="00B27B2C">
        <w:rPr>
          <w:rFonts w:ascii="PT Astra Serif" w:hAnsi="PT Astra Serif"/>
          <w:i/>
        </w:rPr>
        <w:t xml:space="preserve"> составил</w:t>
      </w:r>
      <w:r>
        <w:rPr>
          <w:rFonts w:ascii="PT Astra Serif" w:hAnsi="PT Astra Serif"/>
          <w:b/>
          <w:i/>
        </w:rPr>
        <w:t xml:space="preserve"> 2 257 919,3 тыс. рублей </w:t>
      </w:r>
      <w:r w:rsidRPr="00B27B2C">
        <w:rPr>
          <w:rFonts w:ascii="PT Astra Serif" w:hAnsi="PT Astra Serif"/>
          <w:i/>
        </w:rPr>
        <w:t xml:space="preserve">или </w:t>
      </w:r>
      <w:r w:rsidRPr="00B27B2C">
        <w:rPr>
          <w:rFonts w:ascii="PT Astra Serif" w:hAnsi="PT Astra Serif"/>
          <w:b/>
          <w:i/>
        </w:rPr>
        <w:t>79,02%</w:t>
      </w:r>
      <w:r w:rsidRPr="00B27B2C">
        <w:rPr>
          <w:rFonts w:ascii="PT Astra Serif" w:hAnsi="PT Astra Serif"/>
          <w:i/>
        </w:rPr>
        <w:t xml:space="preserve"> от общего финансирования.</w:t>
      </w:r>
    </w:p>
    <w:tbl>
      <w:tblPr>
        <w:tblStyle w:val="af1"/>
        <w:tblW w:w="0" w:type="auto"/>
        <w:tblLook w:val="04A0" w:firstRow="1" w:lastRow="0" w:firstColumn="1" w:lastColumn="0" w:noHBand="0" w:noVBand="1"/>
      </w:tblPr>
      <w:tblGrid>
        <w:gridCol w:w="3936"/>
        <w:gridCol w:w="1984"/>
        <w:gridCol w:w="2410"/>
        <w:gridCol w:w="1241"/>
      </w:tblGrid>
      <w:tr w:rsidR="004E69E9" w:rsidRPr="004E69E9" w:rsidTr="004E69E9">
        <w:tc>
          <w:tcPr>
            <w:tcW w:w="3936"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Наименование проекта</w:t>
            </w:r>
          </w:p>
        </w:tc>
        <w:tc>
          <w:tcPr>
            <w:tcW w:w="1984"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Предусмотрено средств</w:t>
            </w:r>
          </w:p>
        </w:tc>
        <w:tc>
          <w:tcPr>
            <w:tcW w:w="2410"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Фактическое исполнение на 15.11</w:t>
            </w:r>
          </w:p>
        </w:tc>
        <w:tc>
          <w:tcPr>
            <w:tcW w:w="1241"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Процент</w:t>
            </w:r>
          </w:p>
        </w:tc>
      </w:tr>
      <w:tr w:rsidR="004E69E9" w:rsidRPr="004E69E9" w:rsidTr="004E69E9">
        <w:tc>
          <w:tcPr>
            <w:tcW w:w="3936"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Финансовая поддержка семей</w:t>
            </w:r>
          </w:p>
        </w:tc>
        <w:tc>
          <w:tcPr>
            <w:tcW w:w="1984"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1 888 735,1</w:t>
            </w:r>
          </w:p>
        </w:tc>
        <w:tc>
          <w:tcPr>
            <w:tcW w:w="2410"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1 717 238,9</w:t>
            </w:r>
          </w:p>
        </w:tc>
        <w:tc>
          <w:tcPr>
            <w:tcW w:w="1241"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90,9</w:t>
            </w:r>
          </w:p>
        </w:tc>
      </w:tr>
      <w:tr w:rsidR="004E69E9" w:rsidRPr="004E69E9" w:rsidTr="004E69E9">
        <w:tc>
          <w:tcPr>
            <w:tcW w:w="3936"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Содействие занятости</w:t>
            </w:r>
          </w:p>
        </w:tc>
        <w:tc>
          <w:tcPr>
            <w:tcW w:w="1984"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301 352,1</w:t>
            </w:r>
          </w:p>
        </w:tc>
        <w:tc>
          <w:tcPr>
            <w:tcW w:w="2410"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126 486,3</w:t>
            </w:r>
          </w:p>
        </w:tc>
        <w:tc>
          <w:tcPr>
            <w:tcW w:w="1241"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42,0</w:t>
            </w:r>
          </w:p>
        </w:tc>
      </w:tr>
      <w:tr w:rsidR="004E69E9" w:rsidRPr="004E69E9" w:rsidTr="004E69E9">
        <w:tc>
          <w:tcPr>
            <w:tcW w:w="3936"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Старшее поколение</w:t>
            </w:r>
          </w:p>
        </w:tc>
        <w:tc>
          <w:tcPr>
            <w:tcW w:w="1984"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198 436,6</w:t>
            </w:r>
          </w:p>
        </w:tc>
        <w:tc>
          <w:tcPr>
            <w:tcW w:w="2410"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125 596,9</w:t>
            </w:r>
          </w:p>
        </w:tc>
        <w:tc>
          <w:tcPr>
            <w:tcW w:w="1241"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63,3</w:t>
            </w:r>
          </w:p>
        </w:tc>
      </w:tr>
      <w:tr w:rsidR="004E69E9" w:rsidRPr="004E69E9" w:rsidTr="004E69E9">
        <w:tc>
          <w:tcPr>
            <w:tcW w:w="3936"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Спорт – норма жизни</w:t>
            </w:r>
          </w:p>
        </w:tc>
        <w:tc>
          <w:tcPr>
            <w:tcW w:w="1984"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468 832,8</w:t>
            </w:r>
          </w:p>
        </w:tc>
        <w:tc>
          <w:tcPr>
            <w:tcW w:w="2410"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288 597,2</w:t>
            </w:r>
          </w:p>
        </w:tc>
        <w:tc>
          <w:tcPr>
            <w:tcW w:w="1241" w:type="dxa"/>
          </w:tcPr>
          <w:p w:rsidR="004E69E9" w:rsidRPr="004E69E9" w:rsidRDefault="004E69E9" w:rsidP="00B27B2C">
            <w:pPr>
              <w:jc w:val="both"/>
              <w:rPr>
                <w:rFonts w:ascii="PT Astra Serif" w:hAnsi="PT Astra Serif"/>
                <w:i/>
                <w:sz w:val="24"/>
                <w:szCs w:val="24"/>
              </w:rPr>
            </w:pPr>
            <w:r w:rsidRPr="004E69E9">
              <w:rPr>
                <w:rFonts w:ascii="PT Astra Serif" w:hAnsi="PT Astra Serif"/>
                <w:i/>
                <w:sz w:val="24"/>
                <w:szCs w:val="24"/>
              </w:rPr>
              <w:t>61,6</w:t>
            </w:r>
          </w:p>
        </w:tc>
      </w:tr>
    </w:tbl>
    <w:p w:rsidR="00B27B2C" w:rsidRPr="00B27B2C" w:rsidRDefault="00B27B2C" w:rsidP="00B27B2C">
      <w:pPr>
        <w:ind w:firstLine="708"/>
        <w:jc w:val="both"/>
        <w:rPr>
          <w:rFonts w:ascii="PT Astra Serif" w:hAnsi="PT Astra Serif"/>
          <w:i/>
        </w:rPr>
      </w:pPr>
    </w:p>
    <w:p w:rsidR="00B27B2C" w:rsidRDefault="00B27B2C">
      <w:pPr>
        <w:ind w:firstLine="709"/>
        <w:jc w:val="both"/>
        <w:rPr>
          <w:rFonts w:ascii="PT Astra Serif" w:hAnsi="PT Astra Serif"/>
          <w:i/>
        </w:rPr>
      </w:pPr>
      <w:r w:rsidRPr="00B27B2C">
        <w:rPr>
          <w:rFonts w:ascii="PT Astra Serif" w:hAnsi="PT Astra Serif"/>
          <w:i/>
        </w:rPr>
        <w:t xml:space="preserve">В рамках реализации национального проекта «Демография» в 2021 году запланировано </w:t>
      </w:r>
      <w:r w:rsidRPr="00834456">
        <w:rPr>
          <w:rFonts w:ascii="PT Astra Serif" w:hAnsi="PT Astra Serif"/>
          <w:b/>
          <w:i/>
        </w:rPr>
        <w:t>заключение 190 контрактов</w:t>
      </w:r>
      <w:r w:rsidRPr="00B27B2C">
        <w:rPr>
          <w:rFonts w:ascii="PT Astra Serif" w:hAnsi="PT Astra Serif"/>
          <w:i/>
        </w:rPr>
        <w:t xml:space="preserve"> на сумму 853 307,2 тыс. рублей, по состоянию на 15.11.2021 </w:t>
      </w:r>
      <w:r w:rsidRPr="00B27B2C">
        <w:rPr>
          <w:rFonts w:ascii="PT Astra Serif" w:hAnsi="PT Astra Serif"/>
          <w:b/>
          <w:i/>
        </w:rPr>
        <w:t>заключен 17</w:t>
      </w:r>
      <w:r w:rsidR="00834456">
        <w:rPr>
          <w:rFonts w:ascii="PT Astra Serif" w:hAnsi="PT Astra Serif"/>
          <w:b/>
          <w:i/>
        </w:rPr>
        <w:t>1</w:t>
      </w:r>
      <w:r w:rsidRPr="00B27B2C">
        <w:rPr>
          <w:rFonts w:ascii="PT Astra Serif" w:hAnsi="PT Astra Serif"/>
          <w:b/>
          <w:i/>
        </w:rPr>
        <w:t xml:space="preserve"> контракт</w:t>
      </w:r>
      <w:r w:rsidRPr="00B27B2C">
        <w:rPr>
          <w:rFonts w:ascii="PT Astra Serif" w:hAnsi="PT Astra Serif"/>
          <w:i/>
        </w:rPr>
        <w:t xml:space="preserve"> на сумму 825 161,8 тыс. рублей или </w:t>
      </w:r>
      <w:r w:rsidRPr="00B27B2C">
        <w:rPr>
          <w:rFonts w:ascii="PT Astra Serif" w:hAnsi="PT Astra Serif"/>
          <w:b/>
          <w:i/>
        </w:rPr>
        <w:t xml:space="preserve">96,7% </w:t>
      </w:r>
      <w:r w:rsidRPr="00B27B2C">
        <w:rPr>
          <w:rFonts w:ascii="PT Astra Serif" w:hAnsi="PT Astra Serif"/>
          <w:i/>
        </w:rPr>
        <w:t xml:space="preserve">от запланированных средств и </w:t>
      </w:r>
      <w:r w:rsidR="00834456" w:rsidRPr="00834456">
        <w:rPr>
          <w:rFonts w:ascii="PT Astra Serif" w:hAnsi="PT Astra Serif"/>
          <w:b/>
          <w:i/>
        </w:rPr>
        <w:t>90</w:t>
      </w:r>
      <w:r w:rsidRPr="00834456">
        <w:rPr>
          <w:rFonts w:ascii="PT Astra Serif" w:hAnsi="PT Astra Serif"/>
          <w:b/>
          <w:i/>
        </w:rPr>
        <w:t>%</w:t>
      </w:r>
      <w:r w:rsidRPr="00B27B2C">
        <w:rPr>
          <w:rFonts w:ascii="PT Astra Serif" w:hAnsi="PT Astra Serif"/>
          <w:i/>
        </w:rPr>
        <w:t xml:space="preserve"> от необходимого количества контрактов.</w:t>
      </w:r>
    </w:p>
    <w:p w:rsidR="001D0665" w:rsidRDefault="001D0665">
      <w:pPr>
        <w:ind w:firstLine="709"/>
        <w:jc w:val="both"/>
        <w:rPr>
          <w:rFonts w:ascii="PT Astra Serif" w:hAnsi="PT Astra Serif"/>
          <w:i/>
        </w:rPr>
      </w:pPr>
    </w:p>
    <w:p w:rsidR="001D0665" w:rsidRDefault="001D0665">
      <w:pPr>
        <w:ind w:firstLine="709"/>
        <w:jc w:val="both"/>
        <w:rPr>
          <w:rFonts w:ascii="PT Astra Serif" w:hAnsi="PT Astra Serif"/>
          <w:i/>
        </w:rPr>
      </w:pPr>
      <w:bookmarkStart w:id="0" w:name="_GoBack"/>
      <w:bookmarkEnd w:id="0"/>
    </w:p>
    <w:sectPr w:rsidR="001D0665" w:rsidSect="00834456">
      <w:headerReference w:type="default" r:id="rId9"/>
      <w:pgSz w:w="11906" w:h="16838"/>
      <w:pgMar w:top="851" w:right="850" w:bottom="709"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B0" w:rsidRDefault="004D3FB0" w:rsidP="00332276">
      <w:r>
        <w:separator/>
      </w:r>
    </w:p>
  </w:endnote>
  <w:endnote w:type="continuationSeparator" w:id="0">
    <w:p w:rsidR="004D3FB0" w:rsidRDefault="004D3FB0" w:rsidP="0033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B0" w:rsidRDefault="004D3FB0" w:rsidP="00332276">
      <w:r>
        <w:separator/>
      </w:r>
    </w:p>
  </w:footnote>
  <w:footnote w:type="continuationSeparator" w:id="0">
    <w:p w:rsidR="004D3FB0" w:rsidRDefault="004D3FB0" w:rsidP="0033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7369"/>
      <w:docPartObj>
        <w:docPartGallery w:val="Page Numbers (Top of Page)"/>
        <w:docPartUnique/>
      </w:docPartObj>
    </w:sdtPr>
    <w:sdtEndPr/>
    <w:sdtContent>
      <w:p w:rsidR="004D3FB0" w:rsidRDefault="004D3FB0">
        <w:pPr>
          <w:pStyle w:val="ac"/>
          <w:jc w:val="center"/>
        </w:pPr>
        <w:r>
          <w:fldChar w:fldCharType="begin"/>
        </w:r>
        <w:r>
          <w:instrText>PAGE   \* MERGEFORMAT</w:instrText>
        </w:r>
        <w:r>
          <w:fldChar w:fldCharType="separate"/>
        </w:r>
        <w:r w:rsidR="0028786C">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257"/>
    <w:multiLevelType w:val="hybridMultilevel"/>
    <w:tmpl w:val="67242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06C15"/>
    <w:multiLevelType w:val="hybridMultilevel"/>
    <w:tmpl w:val="65AE47EC"/>
    <w:lvl w:ilvl="0" w:tplc="931407C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E1E8C"/>
    <w:multiLevelType w:val="hybridMultilevel"/>
    <w:tmpl w:val="BD9CBFE0"/>
    <w:lvl w:ilvl="0" w:tplc="659A60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5B1021"/>
    <w:multiLevelType w:val="hybridMultilevel"/>
    <w:tmpl w:val="EC96C914"/>
    <w:lvl w:ilvl="0" w:tplc="DBCE2D5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E5F97"/>
    <w:multiLevelType w:val="hybridMultilevel"/>
    <w:tmpl w:val="1F403AE4"/>
    <w:lvl w:ilvl="0" w:tplc="47B44F5E">
      <w:start w:val="1"/>
      <w:numFmt w:val="decimal"/>
      <w:lvlText w:val="%1."/>
      <w:lvlJc w:val="left"/>
      <w:pPr>
        <w:ind w:left="1777" w:hanging="360"/>
      </w:pPr>
      <w:rPr>
        <w:rFonts w:ascii="Times New Roman" w:hAnsi="Times New Roman" w:cs="Times New Roman"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CD4046E"/>
    <w:multiLevelType w:val="hybridMultilevel"/>
    <w:tmpl w:val="4BC415F8"/>
    <w:lvl w:ilvl="0" w:tplc="98EADB3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DA1A4E"/>
    <w:multiLevelType w:val="hybridMultilevel"/>
    <w:tmpl w:val="6C707130"/>
    <w:lvl w:ilvl="0" w:tplc="BAD4FA86">
      <w:start w:val="1"/>
      <w:numFmt w:val="upperRoman"/>
      <w:lvlText w:val="%1."/>
      <w:lvlJc w:val="left"/>
      <w:pPr>
        <w:ind w:left="72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A74397"/>
    <w:multiLevelType w:val="hybridMultilevel"/>
    <w:tmpl w:val="81FAEA22"/>
    <w:lvl w:ilvl="0" w:tplc="0E6C857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105EB4"/>
    <w:multiLevelType w:val="hybridMultilevel"/>
    <w:tmpl w:val="54FCC5C0"/>
    <w:lvl w:ilvl="0" w:tplc="CF963BE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310D28"/>
    <w:multiLevelType w:val="hybridMultilevel"/>
    <w:tmpl w:val="A7108CAA"/>
    <w:lvl w:ilvl="0" w:tplc="C9263A3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2E1882"/>
    <w:multiLevelType w:val="hybridMultilevel"/>
    <w:tmpl w:val="FE2A2A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D622E"/>
    <w:multiLevelType w:val="hybridMultilevel"/>
    <w:tmpl w:val="4468B7AA"/>
    <w:lvl w:ilvl="0" w:tplc="8924CBF0">
      <w:start w:val="3"/>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436E6F"/>
    <w:multiLevelType w:val="hybridMultilevel"/>
    <w:tmpl w:val="C56420FE"/>
    <w:lvl w:ilvl="0" w:tplc="A40A8F9C">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CF313E"/>
    <w:multiLevelType w:val="hybridMultilevel"/>
    <w:tmpl w:val="3EDAB11E"/>
    <w:lvl w:ilvl="0" w:tplc="072C5ED4">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F3706B"/>
    <w:multiLevelType w:val="hybridMultilevel"/>
    <w:tmpl w:val="19F8C92A"/>
    <w:lvl w:ilvl="0" w:tplc="3FFADB20">
      <w:start w:val="1"/>
      <w:numFmt w:val="decimal"/>
      <w:lvlText w:val="%1."/>
      <w:lvlJc w:val="left"/>
      <w:pPr>
        <w:ind w:left="1773" w:hanging="106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93F732C"/>
    <w:multiLevelType w:val="hybridMultilevel"/>
    <w:tmpl w:val="5BBE1E98"/>
    <w:lvl w:ilvl="0" w:tplc="45BCB10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3397A"/>
    <w:multiLevelType w:val="hybridMultilevel"/>
    <w:tmpl w:val="FEC212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D368A6"/>
    <w:multiLevelType w:val="hybridMultilevel"/>
    <w:tmpl w:val="C4D26A0E"/>
    <w:lvl w:ilvl="0" w:tplc="F68A97AE">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194711"/>
    <w:multiLevelType w:val="hybridMultilevel"/>
    <w:tmpl w:val="4CFA8C8C"/>
    <w:lvl w:ilvl="0" w:tplc="4E824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225B02"/>
    <w:multiLevelType w:val="hybridMultilevel"/>
    <w:tmpl w:val="724A12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10243"/>
    <w:multiLevelType w:val="hybridMultilevel"/>
    <w:tmpl w:val="9DAE85E0"/>
    <w:lvl w:ilvl="0" w:tplc="47B44F5E">
      <w:start w:val="1"/>
      <w:numFmt w:val="decimal"/>
      <w:lvlText w:val="%1."/>
      <w:lvlJc w:val="left"/>
      <w:pPr>
        <w:ind w:left="1068" w:hanging="360"/>
      </w:pPr>
      <w:rPr>
        <w:rFonts w:ascii="Times New Roman" w:hAnsi="Times New Roman"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A322E29"/>
    <w:multiLevelType w:val="hybridMultilevel"/>
    <w:tmpl w:val="83F82B8C"/>
    <w:lvl w:ilvl="0" w:tplc="0C102D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B635CC5"/>
    <w:multiLevelType w:val="hybridMultilevel"/>
    <w:tmpl w:val="8200B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483CBD"/>
    <w:multiLevelType w:val="hybridMultilevel"/>
    <w:tmpl w:val="DB3C0EBC"/>
    <w:lvl w:ilvl="0" w:tplc="A2DC439A">
      <w:start w:val="1"/>
      <w:numFmt w:val="decimal"/>
      <w:lvlText w:val="%1)"/>
      <w:lvlJc w:val="left"/>
      <w:pPr>
        <w:ind w:left="1774" w:hanging="1065"/>
      </w:pPr>
      <w:rPr>
        <w:rFonts w:cs="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2"/>
  </w:num>
  <w:num w:numId="5">
    <w:abstractNumId w:val="5"/>
  </w:num>
  <w:num w:numId="6">
    <w:abstractNumId w:val="11"/>
  </w:num>
  <w:num w:numId="7">
    <w:abstractNumId w:val="10"/>
  </w:num>
  <w:num w:numId="8">
    <w:abstractNumId w:val="1"/>
  </w:num>
  <w:num w:numId="9">
    <w:abstractNumId w:val="9"/>
  </w:num>
  <w:num w:numId="10">
    <w:abstractNumId w:val="23"/>
  </w:num>
  <w:num w:numId="11">
    <w:abstractNumId w:val="3"/>
  </w:num>
  <w:num w:numId="12">
    <w:abstractNumId w:val="15"/>
  </w:num>
  <w:num w:numId="13">
    <w:abstractNumId w:val="16"/>
  </w:num>
  <w:num w:numId="14">
    <w:abstractNumId w:val="19"/>
  </w:num>
  <w:num w:numId="15">
    <w:abstractNumId w:val="20"/>
  </w:num>
  <w:num w:numId="16">
    <w:abstractNumId w:val="17"/>
  </w:num>
  <w:num w:numId="17">
    <w:abstractNumId w:val="7"/>
  </w:num>
  <w:num w:numId="18">
    <w:abstractNumId w:val="14"/>
  </w:num>
  <w:num w:numId="19">
    <w:abstractNumId w:val="4"/>
  </w:num>
  <w:num w:numId="20">
    <w:abstractNumId w:val="13"/>
  </w:num>
  <w:num w:numId="21">
    <w:abstractNumId w:val="21"/>
  </w:num>
  <w:num w:numId="22">
    <w:abstractNumId w:val="0"/>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9"/>
    <w:rsid w:val="0000239F"/>
    <w:rsid w:val="00003C3F"/>
    <w:rsid w:val="000050BD"/>
    <w:rsid w:val="000052FA"/>
    <w:rsid w:val="00005731"/>
    <w:rsid w:val="000062E2"/>
    <w:rsid w:val="00007DD9"/>
    <w:rsid w:val="00011FBE"/>
    <w:rsid w:val="0001788F"/>
    <w:rsid w:val="000227B9"/>
    <w:rsid w:val="000279D0"/>
    <w:rsid w:val="00032844"/>
    <w:rsid w:val="00033576"/>
    <w:rsid w:val="00034767"/>
    <w:rsid w:val="00035382"/>
    <w:rsid w:val="00035E33"/>
    <w:rsid w:val="000376CA"/>
    <w:rsid w:val="00040DCE"/>
    <w:rsid w:val="000411FC"/>
    <w:rsid w:val="0004177E"/>
    <w:rsid w:val="00042117"/>
    <w:rsid w:val="0004345C"/>
    <w:rsid w:val="000450EF"/>
    <w:rsid w:val="000451C1"/>
    <w:rsid w:val="00046269"/>
    <w:rsid w:val="00046454"/>
    <w:rsid w:val="00047627"/>
    <w:rsid w:val="00053073"/>
    <w:rsid w:val="000537F5"/>
    <w:rsid w:val="00053BE0"/>
    <w:rsid w:val="00053CC6"/>
    <w:rsid w:val="00053D71"/>
    <w:rsid w:val="00056BCB"/>
    <w:rsid w:val="00056D4C"/>
    <w:rsid w:val="000572EA"/>
    <w:rsid w:val="000578A9"/>
    <w:rsid w:val="00060227"/>
    <w:rsid w:val="0006161C"/>
    <w:rsid w:val="00061655"/>
    <w:rsid w:val="00062DBA"/>
    <w:rsid w:val="000635B1"/>
    <w:rsid w:val="0006377C"/>
    <w:rsid w:val="00063FA0"/>
    <w:rsid w:val="00065529"/>
    <w:rsid w:val="000659EC"/>
    <w:rsid w:val="000666D2"/>
    <w:rsid w:val="00066823"/>
    <w:rsid w:val="0007100D"/>
    <w:rsid w:val="00074256"/>
    <w:rsid w:val="0008117B"/>
    <w:rsid w:val="00082415"/>
    <w:rsid w:val="00082E38"/>
    <w:rsid w:val="000846B4"/>
    <w:rsid w:val="00084B80"/>
    <w:rsid w:val="00085481"/>
    <w:rsid w:val="0008738E"/>
    <w:rsid w:val="00093ACF"/>
    <w:rsid w:val="00095370"/>
    <w:rsid w:val="00097D0C"/>
    <w:rsid w:val="00097EA4"/>
    <w:rsid w:val="000A2EE7"/>
    <w:rsid w:val="000A4348"/>
    <w:rsid w:val="000A70A8"/>
    <w:rsid w:val="000B1329"/>
    <w:rsid w:val="000B4B7F"/>
    <w:rsid w:val="000B7CFF"/>
    <w:rsid w:val="000C2F63"/>
    <w:rsid w:val="000C531C"/>
    <w:rsid w:val="000C55EE"/>
    <w:rsid w:val="000D035E"/>
    <w:rsid w:val="000D3714"/>
    <w:rsid w:val="000E2683"/>
    <w:rsid w:val="000E3B48"/>
    <w:rsid w:val="000E6593"/>
    <w:rsid w:val="000E7E86"/>
    <w:rsid w:val="000F0F8C"/>
    <w:rsid w:val="000F22DF"/>
    <w:rsid w:val="000F41F3"/>
    <w:rsid w:val="000F577E"/>
    <w:rsid w:val="000F59A3"/>
    <w:rsid w:val="001050AF"/>
    <w:rsid w:val="0010734E"/>
    <w:rsid w:val="00107AF4"/>
    <w:rsid w:val="001102FF"/>
    <w:rsid w:val="0011337E"/>
    <w:rsid w:val="001142C8"/>
    <w:rsid w:val="00116DBB"/>
    <w:rsid w:val="00116F67"/>
    <w:rsid w:val="0012299B"/>
    <w:rsid w:val="00125FC0"/>
    <w:rsid w:val="00130D59"/>
    <w:rsid w:val="0013193A"/>
    <w:rsid w:val="00132D54"/>
    <w:rsid w:val="00142D03"/>
    <w:rsid w:val="00145830"/>
    <w:rsid w:val="00150252"/>
    <w:rsid w:val="00150794"/>
    <w:rsid w:val="001541CA"/>
    <w:rsid w:val="00155646"/>
    <w:rsid w:val="00157C41"/>
    <w:rsid w:val="00164098"/>
    <w:rsid w:val="00165307"/>
    <w:rsid w:val="00165A69"/>
    <w:rsid w:val="0017041E"/>
    <w:rsid w:val="0017234C"/>
    <w:rsid w:val="00172EA3"/>
    <w:rsid w:val="00176911"/>
    <w:rsid w:val="0017797F"/>
    <w:rsid w:val="001805FF"/>
    <w:rsid w:val="00182FFA"/>
    <w:rsid w:val="00183D37"/>
    <w:rsid w:val="00191E5F"/>
    <w:rsid w:val="00195A63"/>
    <w:rsid w:val="001A09E2"/>
    <w:rsid w:val="001A5012"/>
    <w:rsid w:val="001A51FB"/>
    <w:rsid w:val="001A612A"/>
    <w:rsid w:val="001B1B11"/>
    <w:rsid w:val="001B4547"/>
    <w:rsid w:val="001C074A"/>
    <w:rsid w:val="001C0E51"/>
    <w:rsid w:val="001C5A9C"/>
    <w:rsid w:val="001D0665"/>
    <w:rsid w:val="001D1D46"/>
    <w:rsid w:val="001D2275"/>
    <w:rsid w:val="001D3868"/>
    <w:rsid w:val="001D727E"/>
    <w:rsid w:val="001E2B29"/>
    <w:rsid w:val="001E3E2E"/>
    <w:rsid w:val="001E5259"/>
    <w:rsid w:val="001E6F8F"/>
    <w:rsid w:val="001E7D36"/>
    <w:rsid w:val="001F2748"/>
    <w:rsid w:val="001F2B23"/>
    <w:rsid w:val="001F3051"/>
    <w:rsid w:val="001F5E4F"/>
    <w:rsid w:val="00200EDF"/>
    <w:rsid w:val="002026E7"/>
    <w:rsid w:val="00205191"/>
    <w:rsid w:val="00205B27"/>
    <w:rsid w:val="00206BA2"/>
    <w:rsid w:val="00211574"/>
    <w:rsid w:val="00212F48"/>
    <w:rsid w:val="00213A32"/>
    <w:rsid w:val="00213C60"/>
    <w:rsid w:val="0021569E"/>
    <w:rsid w:val="00230145"/>
    <w:rsid w:val="002309E7"/>
    <w:rsid w:val="0023335E"/>
    <w:rsid w:val="00233852"/>
    <w:rsid w:val="0023565C"/>
    <w:rsid w:val="002418A5"/>
    <w:rsid w:val="00242E7F"/>
    <w:rsid w:val="00243297"/>
    <w:rsid w:val="0024494E"/>
    <w:rsid w:val="00244F7A"/>
    <w:rsid w:val="0024714B"/>
    <w:rsid w:val="00251639"/>
    <w:rsid w:val="00251BAA"/>
    <w:rsid w:val="00255607"/>
    <w:rsid w:val="00257AA3"/>
    <w:rsid w:val="00260C6A"/>
    <w:rsid w:val="00271377"/>
    <w:rsid w:val="0027215E"/>
    <w:rsid w:val="0027231B"/>
    <w:rsid w:val="00273169"/>
    <w:rsid w:val="00276633"/>
    <w:rsid w:val="0027682F"/>
    <w:rsid w:val="00277FFC"/>
    <w:rsid w:val="002834CA"/>
    <w:rsid w:val="00284ACB"/>
    <w:rsid w:val="002874EA"/>
    <w:rsid w:val="0028786C"/>
    <w:rsid w:val="00294E87"/>
    <w:rsid w:val="002962F7"/>
    <w:rsid w:val="00296BE9"/>
    <w:rsid w:val="002A0119"/>
    <w:rsid w:val="002A1290"/>
    <w:rsid w:val="002A2646"/>
    <w:rsid w:val="002B0B6B"/>
    <w:rsid w:val="002B43E0"/>
    <w:rsid w:val="002B4439"/>
    <w:rsid w:val="002B5250"/>
    <w:rsid w:val="002B703C"/>
    <w:rsid w:val="002B752E"/>
    <w:rsid w:val="002B7A35"/>
    <w:rsid w:val="002C05AB"/>
    <w:rsid w:val="002C100B"/>
    <w:rsid w:val="002C396B"/>
    <w:rsid w:val="002C6895"/>
    <w:rsid w:val="002C74C7"/>
    <w:rsid w:val="002D5036"/>
    <w:rsid w:val="002D6443"/>
    <w:rsid w:val="002D6EDB"/>
    <w:rsid w:val="002D6F58"/>
    <w:rsid w:val="002E2526"/>
    <w:rsid w:val="002E35DA"/>
    <w:rsid w:val="002E48AA"/>
    <w:rsid w:val="002F0882"/>
    <w:rsid w:val="002F1F4C"/>
    <w:rsid w:val="002F2F64"/>
    <w:rsid w:val="002F2FC2"/>
    <w:rsid w:val="002F3B1B"/>
    <w:rsid w:val="002F415B"/>
    <w:rsid w:val="003008F1"/>
    <w:rsid w:val="00301F32"/>
    <w:rsid w:val="00302240"/>
    <w:rsid w:val="003031C5"/>
    <w:rsid w:val="00303D17"/>
    <w:rsid w:val="00304C04"/>
    <w:rsid w:val="003112AE"/>
    <w:rsid w:val="00320345"/>
    <w:rsid w:val="003220CC"/>
    <w:rsid w:val="00327FCE"/>
    <w:rsid w:val="0033116A"/>
    <w:rsid w:val="00331172"/>
    <w:rsid w:val="003314D7"/>
    <w:rsid w:val="00332276"/>
    <w:rsid w:val="0033357C"/>
    <w:rsid w:val="00333958"/>
    <w:rsid w:val="00337588"/>
    <w:rsid w:val="00342D65"/>
    <w:rsid w:val="0034305D"/>
    <w:rsid w:val="00343DA3"/>
    <w:rsid w:val="00345F52"/>
    <w:rsid w:val="00346466"/>
    <w:rsid w:val="003506CE"/>
    <w:rsid w:val="003523DB"/>
    <w:rsid w:val="00352ABE"/>
    <w:rsid w:val="00353F14"/>
    <w:rsid w:val="00354A84"/>
    <w:rsid w:val="003551F0"/>
    <w:rsid w:val="00365FA6"/>
    <w:rsid w:val="003739D0"/>
    <w:rsid w:val="00375789"/>
    <w:rsid w:val="003759D1"/>
    <w:rsid w:val="00375DC8"/>
    <w:rsid w:val="00376A62"/>
    <w:rsid w:val="00376C1D"/>
    <w:rsid w:val="00383BCC"/>
    <w:rsid w:val="0039183E"/>
    <w:rsid w:val="0039458C"/>
    <w:rsid w:val="00394AD5"/>
    <w:rsid w:val="00396D8D"/>
    <w:rsid w:val="00397AF8"/>
    <w:rsid w:val="003A2B13"/>
    <w:rsid w:val="003A46E2"/>
    <w:rsid w:val="003A6EFE"/>
    <w:rsid w:val="003B7C3F"/>
    <w:rsid w:val="003C0FCA"/>
    <w:rsid w:val="003C1A86"/>
    <w:rsid w:val="003C2843"/>
    <w:rsid w:val="003C2EAB"/>
    <w:rsid w:val="003D219F"/>
    <w:rsid w:val="003D340F"/>
    <w:rsid w:val="003D62EC"/>
    <w:rsid w:val="003D732F"/>
    <w:rsid w:val="003E0193"/>
    <w:rsid w:val="003E17C3"/>
    <w:rsid w:val="003E28EF"/>
    <w:rsid w:val="003E2DD0"/>
    <w:rsid w:val="003E67DC"/>
    <w:rsid w:val="003F0ABB"/>
    <w:rsid w:val="003F3679"/>
    <w:rsid w:val="003F4E41"/>
    <w:rsid w:val="003F5C60"/>
    <w:rsid w:val="00417627"/>
    <w:rsid w:val="00421518"/>
    <w:rsid w:val="0042193D"/>
    <w:rsid w:val="00421E38"/>
    <w:rsid w:val="0042280B"/>
    <w:rsid w:val="00424F88"/>
    <w:rsid w:val="00425943"/>
    <w:rsid w:val="00426954"/>
    <w:rsid w:val="00426CFB"/>
    <w:rsid w:val="0042701C"/>
    <w:rsid w:val="0042711E"/>
    <w:rsid w:val="004346BA"/>
    <w:rsid w:val="00434EFE"/>
    <w:rsid w:val="004378AA"/>
    <w:rsid w:val="00437C32"/>
    <w:rsid w:val="004445B2"/>
    <w:rsid w:val="004448A9"/>
    <w:rsid w:val="004448DE"/>
    <w:rsid w:val="00445178"/>
    <w:rsid w:val="00447790"/>
    <w:rsid w:val="00451447"/>
    <w:rsid w:val="00452256"/>
    <w:rsid w:val="004532E9"/>
    <w:rsid w:val="00453521"/>
    <w:rsid w:val="00453F33"/>
    <w:rsid w:val="00454943"/>
    <w:rsid w:val="00454D18"/>
    <w:rsid w:val="00454EF0"/>
    <w:rsid w:val="004552FA"/>
    <w:rsid w:val="0045564B"/>
    <w:rsid w:val="0045790D"/>
    <w:rsid w:val="004604F7"/>
    <w:rsid w:val="00462AEB"/>
    <w:rsid w:val="00465E8E"/>
    <w:rsid w:val="00466B64"/>
    <w:rsid w:val="00470A0D"/>
    <w:rsid w:val="00471576"/>
    <w:rsid w:val="00471E8E"/>
    <w:rsid w:val="00472A57"/>
    <w:rsid w:val="00473158"/>
    <w:rsid w:val="00474F1D"/>
    <w:rsid w:val="00477DDD"/>
    <w:rsid w:val="00480C72"/>
    <w:rsid w:val="00483FAE"/>
    <w:rsid w:val="00484F87"/>
    <w:rsid w:val="004855CD"/>
    <w:rsid w:val="004912F1"/>
    <w:rsid w:val="004917DE"/>
    <w:rsid w:val="004921A9"/>
    <w:rsid w:val="0049533D"/>
    <w:rsid w:val="004A274B"/>
    <w:rsid w:val="004A3026"/>
    <w:rsid w:val="004A39B7"/>
    <w:rsid w:val="004A4521"/>
    <w:rsid w:val="004A6900"/>
    <w:rsid w:val="004B252A"/>
    <w:rsid w:val="004B34FB"/>
    <w:rsid w:val="004B6111"/>
    <w:rsid w:val="004C1608"/>
    <w:rsid w:val="004C52BA"/>
    <w:rsid w:val="004D3FB0"/>
    <w:rsid w:val="004D4C42"/>
    <w:rsid w:val="004D6532"/>
    <w:rsid w:val="004D6607"/>
    <w:rsid w:val="004E69E9"/>
    <w:rsid w:val="004E6E74"/>
    <w:rsid w:val="004F43AD"/>
    <w:rsid w:val="004F6343"/>
    <w:rsid w:val="00502534"/>
    <w:rsid w:val="005039D6"/>
    <w:rsid w:val="00507E8A"/>
    <w:rsid w:val="0051134B"/>
    <w:rsid w:val="00515108"/>
    <w:rsid w:val="005169A3"/>
    <w:rsid w:val="00516AF6"/>
    <w:rsid w:val="00517EF6"/>
    <w:rsid w:val="00522DCE"/>
    <w:rsid w:val="00525F31"/>
    <w:rsid w:val="005271C9"/>
    <w:rsid w:val="005308F7"/>
    <w:rsid w:val="00532CC9"/>
    <w:rsid w:val="00532E4E"/>
    <w:rsid w:val="005334DA"/>
    <w:rsid w:val="00534228"/>
    <w:rsid w:val="00537C15"/>
    <w:rsid w:val="005425BE"/>
    <w:rsid w:val="00544063"/>
    <w:rsid w:val="00544C94"/>
    <w:rsid w:val="00545BEF"/>
    <w:rsid w:val="005461B8"/>
    <w:rsid w:val="00546A3F"/>
    <w:rsid w:val="00546C64"/>
    <w:rsid w:val="005502A6"/>
    <w:rsid w:val="005518D9"/>
    <w:rsid w:val="00552A83"/>
    <w:rsid w:val="00552BBC"/>
    <w:rsid w:val="00553ECA"/>
    <w:rsid w:val="00562490"/>
    <w:rsid w:val="00562EAA"/>
    <w:rsid w:val="00563492"/>
    <w:rsid w:val="00565E78"/>
    <w:rsid w:val="005704F7"/>
    <w:rsid w:val="00572B57"/>
    <w:rsid w:val="00574093"/>
    <w:rsid w:val="00576CAE"/>
    <w:rsid w:val="00584E4B"/>
    <w:rsid w:val="00587048"/>
    <w:rsid w:val="00593536"/>
    <w:rsid w:val="005961E6"/>
    <w:rsid w:val="00597A5E"/>
    <w:rsid w:val="005A5D81"/>
    <w:rsid w:val="005B1694"/>
    <w:rsid w:val="005B5003"/>
    <w:rsid w:val="005B5E18"/>
    <w:rsid w:val="005B7ABD"/>
    <w:rsid w:val="005C2A8F"/>
    <w:rsid w:val="005C46AD"/>
    <w:rsid w:val="005D073A"/>
    <w:rsid w:val="005D0A98"/>
    <w:rsid w:val="005D3660"/>
    <w:rsid w:val="005D4189"/>
    <w:rsid w:val="005D449E"/>
    <w:rsid w:val="005E2DE3"/>
    <w:rsid w:val="005E6806"/>
    <w:rsid w:val="005E7D42"/>
    <w:rsid w:val="005F27C2"/>
    <w:rsid w:val="005F297D"/>
    <w:rsid w:val="005F337D"/>
    <w:rsid w:val="006002AB"/>
    <w:rsid w:val="0060407D"/>
    <w:rsid w:val="0060420B"/>
    <w:rsid w:val="0060687A"/>
    <w:rsid w:val="006131D6"/>
    <w:rsid w:val="00614A76"/>
    <w:rsid w:val="00615257"/>
    <w:rsid w:val="006153FF"/>
    <w:rsid w:val="0062036C"/>
    <w:rsid w:val="00620D2D"/>
    <w:rsid w:val="0062480B"/>
    <w:rsid w:val="006250CA"/>
    <w:rsid w:val="00627398"/>
    <w:rsid w:val="00631BBA"/>
    <w:rsid w:val="00632524"/>
    <w:rsid w:val="00635063"/>
    <w:rsid w:val="00637564"/>
    <w:rsid w:val="00640E2E"/>
    <w:rsid w:val="0064137A"/>
    <w:rsid w:val="006414C0"/>
    <w:rsid w:val="006416B7"/>
    <w:rsid w:val="00645C24"/>
    <w:rsid w:val="006460E1"/>
    <w:rsid w:val="00646B27"/>
    <w:rsid w:val="00663B5E"/>
    <w:rsid w:val="0066653C"/>
    <w:rsid w:val="00671300"/>
    <w:rsid w:val="00671BE9"/>
    <w:rsid w:val="0067588F"/>
    <w:rsid w:val="00676592"/>
    <w:rsid w:val="00676EBE"/>
    <w:rsid w:val="00677C19"/>
    <w:rsid w:val="00680FF2"/>
    <w:rsid w:val="00682174"/>
    <w:rsid w:val="00683BBB"/>
    <w:rsid w:val="00685E77"/>
    <w:rsid w:val="0068717D"/>
    <w:rsid w:val="006878B9"/>
    <w:rsid w:val="00687F29"/>
    <w:rsid w:val="00695200"/>
    <w:rsid w:val="00695B17"/>
    <w:rsid w:val="00695C68"/>
    <w:rsid w:val="006A2231"/>
    <w:rsid w:val="006A32ED"/>
    <w:rsid w:val="006A3E1A"/>
    <w:rsid w:val="006A5CCB"/>
    <w:rsid w:val="006A797A"/>
    <w:rsid w:val="006B030F"/>
    <w:rsid w:val="006B167B"/>
    <w:rsid w:val="006B1688"/>
    <w:rsid w:val="006B1CD5"/>
    <w:rsid w:val="006B27A5"/>
    <w:rsid w:val="006B3884"/>
    <w:rsid w:val="006B4438"/>
    <w:rsid w:val="006B66E8"/>
    <w:rsid w:val="006B7692"/>
    <w:rsid w:val="006C0495"/>
    <w:rsid w:val="006C12DB"/>
    <w:rsid w:val="006C1726"/>
    <w:rsid w:val="006C4328"/>
    <w:rsid w:val="006C575D"/>
    <w:rsid w:val="006C6363"/>
    <w:rsid w:val="006C6B08"/>
    <w:rsid w:val="006D2700"/>
    <w:rsid w:val="006D4397"/>
    <w:rsid w:val="006D472E"/>
    <w:rsid w:val="006D777F"/>
    <w:rsid w:val="006E018E"/>
    <w:rsid w:val="006F01C5"/>
    <w:rsid w:val="006F0AC6"/>
    <w:rsid w:val="006F3C06"/>
    <w:rsid w:val="006F70D8"/>
    <w:rsid w:val="007014B1"/>
    <w:rsid w:val="00701670"/>
    <w:rsid w:val="00701D90"/>
    <w:rsid w:val="0070247A"/>
    <w:rsid w:val="00704C34"/>
    <w:rsid w:val="007060F7"/>
    <w:rsid w:val="00711D04"/>
    <w:rsid w:val="00713CD1"/>
    <w:rsid w:val="0071434F"/>
    <w:rsid w:val="00715BA0"/>
    <w:rsid w:val="0072393C"/>
    <w:rsid w:val="007259A4"/>
    <w:rsid w:val="00731949"/>
    <w:rsid w:val="00734650"/>
    <w:rsid w:val="00736BC3"/>
    <w:rsid w:val="00737A1D"/>
    <w:rsid w:val="0074220D"/>
    <w:rsid w:val="00743593"/>
    <w:rsid w:val="0074390A"/>
    <w:rsid w:val="0074535A"/>
    <w:rsid w:val="007460A5"/>
    <w:rsid w:val="00751328"/>
    <w:rsid w:val="00756BBC"/>
    <w:rsid w:val="007607D5"/>
    <w:rsid w:val="007613F7"/>
    <w:rsid w:val="00761408"/>
    <w:rsid w:val="00763B80"/>
    <w:rsid w:val="00764B9B"/>
    <w:rsid w:val="007655AB"/>
    <w:rsid w:val="007657BB"/>
    <w:rsid w:val="00771079"/>
    <w:rsid w:val="007714E3"/>
    <w:rsid w:val="0077398C"/>
    <w:rsid w:val="007746B7"/>
    <w:rsid w:val="007757E0"/>
    <w:rsid w:val="007765B1"/>
    <w:rsid w:val="0078039F"/>
    <w:rsid w:val="00781126"/>
    <w:rsid w:val="00781E7D"/>
    <w:rsid w:val="00783191"/>
    <w:rsid w:val="007838F4"/>
    <w:rsid w:val="00785B8F"/>
    <w:rsid w:val="0079109D"/>
    <w:rsid w:val="00791E55"/>
    <w:rsid w:val="00795B0C"/>
    <w:rsid w:val="007A0F00"/>
    <w:rsid w:val="007A1021"/>
    <w:rsid w:val="007A1672"/>
    <w:rsid w:val="007A178B"/>
    <w:rsid w:val="007A2F93"/>
    <w:rsid w:val="007A5A3A"/>
    <w:rsid w:val="007A5F15"/>
    <w:rsid w:val="007B42BE"/>
    <w:rsid w:val="007C0EDC"/>
    <w:rsid w:val="007C417B"/>
    <w:rsid w:val="007C7368"/>
    <w:rsid w:val="007C791B"/>
    <w:rsid w:val="007C7F4E"/>
    <w:rsid w:val="007D17E5"/>
    <w:rsid w:val="007F44A8"/>
    <w:rsid w:val="007F455D"/>
    <w:rsid w:val="007F5E1A"/>
    <w:rsid w:val="007F61A0"/>
    <w:rsid w:val="007F64E1"/>
    <w:rsid w:val="0080090A"/>
    <w:rsid w:val="0080153A"/>
    <w:rsid w:val="00802BF5"/>
    <w:rsid w:val="00806A36"/>
    <w:rsid w:val="0081074C"/>
    <w:rsid w:val="00811774"/>
    <w:rsid w:val="008204D7"/>
    <w:rsid w:val="00823088"/>
    <w:rsid w:val="0082731E"/>
    <w:rsid w:val="008334D4"/>
    <w:rsid w:val="00833CAF"/>
    <w:rsid w:val="00834456"/>
    <w:rsid w:val="00835A96"/>
    <w:rsid w:val="00837B99"/>
    <w:rsid w:val="00837D4D"/>
    <w:rsid w:val="00842DE4"/>
    <w:rsid w:val="00845401"/>
    <w:rsid w:val="0084643E"/>
    <w:rsid w:val="008513A7"/>
    <w:rsid w:val="008521CF"/>
    <w:rsid w:val="00855463"/>
    <w:rsid w:val="0085594B"/>
    <w:rsid w:val="00863C82"/>
    <w:rsid w:val="00864D63"/>
    <w:rsid w:val="008719BE"/>
    <w:rsid w:val="00873262"/>
    <w:rsid w:val="008753A4"/>
    <w:rsid w:val="008753A7"/>
    <w:rsid w:val="00877410"/>
    <w:rsid w:val="008817FA"/>
    <w:rsid w:val="00882A4D"/>
    <w:rsid w:val="008847BF"/>
    <w:rsid w:val="00887CBE"/>
    <w:rsid w:val="008923B4"/>
    <w:rsid w:val="00892457"/>
    <w:rsid w:val="00894A53"/>
    <w:rsid w:val="008953F3"/>
    <w:rsid w:val="008955AD"/>
    <w:rsid w:val="00896155"/>
    <w:rsid w:val="00897AD8"/>
    <w:rsid w:val="008A3435"/>
    <w:rsid w:val="008A3975"/>
    <w:rsid w:val="008A4944"/>
    <w:rsid w:val="008A499F"/>
    <w:rsid w:val="008A670E"/>
    <w:rsid w:val="008B2945"/>
    <w:rsid w:val="008B3C55"/>
    <w:rsid w:val="008B6B65"/>
    <w:rsid w:val="008C0D5A"/>
    <w:rsid w:val="008C141B"/>
    <w:rsid w:val="008C332D"/>
    <w:rsid w:val="008C61ED"/>
    <w:rsid w:val="008C7240"/>
    <w:rsid w:val="008D26D2"/>
    <w:rsid w:val="008D794F"/>
    <w:rsid w:val="008E0248"/>
    <w:rsid w:val="008E09AA"/>
    <w:rsid w:val="008E37FE"/>
    <w:rsid w:val="008E5254"/>
    <w:rsid w:val="008E575B"/>
    <w:rsid w:val="008E62B4"/>
    <w:rsid w:val="008E75D2"/>
    <w:rsid w:val="008F7843"/>
    <w:rsid w:val="009061FC"/>
    <w:rsid w:val="00930868"/>
    <w:rsid w:val="009315CE"/>
    <w:rsid w:val="0093661A"/>
    <w:rsid w:val="00945902"/>
    <w:rsid w:val="0094726A"/>
    <w:rsid w:val="009504B3"/>
    <w:rsid w:val="009508E8"/>
    <w:rsid w:val="009523E8"/>
    <w:rsid w:val="00954F90"/>
    <w:rsid w:val="009550F3"/>
    <w:rsid w:val="0095686F"/>
    <w:rsid w:val="00967F47"/>
    <w:rsid w:val="00970D63"/>
    <w:rsid w:val="009726C1"/>
    <w:rsid w:val="00975A57"/>
    <w:rsid w:val="00977216"/>
    <w:rsid w:val="009779ED"/>
    <w:rsid w:val="009802DF"/>
    <w:rsid w:val="009813F9"/>
    <w:rsid w:val="00983629"/>
    <w:rsid w:val="009850CE"/>
    <w:rsid w:val="0098674C"/>
    <w:rsid w:val="009876D6"/>
    <w:rsid w:val="00990D19"/>
    <w:rsid w:val="00993FFB"/>
    <w:rsid w:val="00995677"/>
    <w:rsid w:val="00997586"/>
    <w:rsid w:val="009A1857"/>
    <w:rsid w:val="009A246F"/>
    <w:rsid w:val="009A499C"/>
    <w:rsid w:val="009B69F2"/>
    <w:rsid w:val="009B7DDE"/>
    <w:rsid w:val="009C046E"/>
    <w:rsid w:val="009C223C"/>
    <w:rsid w:val="009C3F45"/>
    <w:rsid w:val="009C4CEB"/>
    <w:rsid w:val="009D0128"/>
    <w:rsid w:val="009D2393"/>
    <w:rsid w:val="009E0FB1"/>
    <w:rsid w:val="009E5300"/>
    <w:rsid w:val="009E54B8"/>
    <w:rsid w:val="009E71BF"/>
    <w:rsid w:val="009E781A"/>
    <w:rsid w:val="009F01CC"/>
    <w:rsid w:val="009F1BD1"/>
    <w:rsid w:val="009F54B2"/>
    <w:rsid w:val="009F77B6"/>
    <w:rsid w:val="00A00E7D"/>
    <w:rsid w:val="00A01478"/>
    <w:rsid w:val="00A1046D"/>
    <w:rsid w:val="00A116C4"/>
    <w:rsid w:val="00A13F99"/>
    <w:rsid w:val="00A13FDF"/>
    <w:rsid w:val="00A149DE"/>
    <w:rsid w:val="00A16C17"/>
    <w:rsid w:val="00A27433"/>
    <w:rsid w:val="00A30A63"/>
    <w:rsid w:val="00A35674"/>
    <w:rsid w:val="00A3572D"/>
    <w:rsid w:val="00A3583D"/>
    <w:rsid w:val="00A36013"/>
    <w:rsid w:val="00A404EA"/>
    <w:rsid w:val="00A4090E"/>
    <w:rsid w:val="00A41FB0"/>
    <w:rsid w:val="00A45F0B"/>
    <w:rsid w:val="00A538F9"/>
    <w:rsid w:val="00A56D26"/>
    <w:rsid w:val="00A61AED"/>
    <w:rsid w:val="00A63E48"/>
    <w:rsid w:val="00A656D2"/>
    <w:rsid w:val="00A676A1"/>
    <w:rsid w:val="00A7561B"/>
    <w:rsid w:val="00A77ED8"/>
    <w:rsid w:val="00A8316C"/>
    <w:rsid w:val="00A84109"/>
    <w:rsid w:val="00A84FB2"/>
    <w:rsid w:val="00A90DFF"/>
    <w:rsid w:val="00A91C46"/>
    <w:rsid w:val="00A920D0"/>
    <w:rsid w:val="00A92D20"/>
    <w:rsid w:val="00A93120"/>
    <w:rsid w:val="00A95AD1"/>
    <w:rsid w:val="00AA0CEE"/>
    <w:rsid w:val="00AA2D11"/>
    <w:rsid w:val="00AA31BA"/>
    <w:rsid w:val="00AA3764"/>
    <w:rsid w:val="00AA42DE"/>
    <w:rsid w:val="00AA54E5"/>
    <w:rsid w:val="00AB3541"/>
    <w:rsid w:val="00AB374E"/>
    <w:rsid w:val="00AB4E83"/>
    <w:rsid w:val="00AB6E29"/>
    <w:rsid w:val="00AB7E26"/>
    <w:rsid w:val="00AB7ED6"/>
    <w:rsid w:val="00AC0A37"/>
    <w:rsid w:val="00AC3AD2"/>
    <w:rsid w:val="00AC58F5"/>
    <w:rsid w:val="00AC62BE"/>
    <w:rsid w:val="00AD7B0A"/>
    <w:rsid w:val="00AD7BFB"/>
    <w:rsid w:val="00AE2A26"/>
    <w:rsid w:val="00AE64D4"/>
    <w:rsid w:val="00AE7D0F"/>
    <w:rsid w:val="00AF0949"/>
    <w:rsid w:val="00AF6105"/>
    <w:rsid w:val="00B01A10"/>
    <w:rsid w:val="00B05989"/>
    <w:rsid w:val="00B069E5"/>
    <w:rsid w:val="00B115BD"/>
    <w:rsid w:val="00B176D3"/>
    <w:rsid w:val="00B2036E"/>
    <w:rsid w:val="00B205E5"/>
    <w:rsid w:val="00B206B7"/>
    <w:rsid w:val="00B2074A"/>
    <w:rsid w:val="00B25C0B"/>
    <w:rsid w:val="00B27B2C"/>
    <w:rsid w:val="00B33F28"/>
    <w:rsid w:val="00B40BD1"/>
    <w:rsid w:val="00B40CC3"/>
    <w:rsid w:val="00B41DCA"/>
    <w:rsid w:val="00B41F80"/>
    <w:rsid w:val="00B421AE"/>
    <w:rsid w:val="00B42A6A"/>
    <w:rsid w:val="00B44AB7"/>
    <w:rsid w:val="00B57543"/>
    <w:rsid w:val="00B57D81"/>
    <w:rsid w:val="00B60EBF"/>
    <w:rsid w:val="00B62EF8"/>
    <w:rsid w:val="00B6323E"/>
    <w:rsid w:val="00B6448B"/>
    <w:rsid w:val="00B65B87"/>
    <w:rsid w:val="00B65CD6"/>
    <w:rsid w:val="00B67E59"/>
    <w:rsid w:val="00B712F5"/>
    <w:rsid w:val="00B74B99"/>
    <w:rsid w:val="00B76D55"/>
    <w:rsid w:val="00B81C53"/>
    <w:rsid w:val="00B847B3"/>
    <w:rsid w:val="00B91489"/>
    <w:rsid w:val="00B94292"/>
    <w:rsid w:val="00B955C9"/>
    <w:rsid w:val="00B96047"/>
    <w:rsid w:val="00B96A9D"/>
    <w:rsid w:val="00B97D24"/>
    <w:rsid w:val="00BA450B"/>
    <w:rsid w:val="00BB1AC8"/>
    <w:rsid w:val="00BB2801"/>
    <w:rsid w:val="00BB3F24"/>
    <w:rsid w:val="00BB4DC0"/>
    <w:rsid w:val="00BC005A"/>
    <w:rsid w:val="00BC5E1C"/>
    <w:rsid w:val="00BC6A89"/>
    <w:rsid w:val="00BC7322"/>
    <w:rsid w:val="00BD0A99"/>
    <w:rsid w:val="00BD102C"/>
    <w:rsid w:val="00BD2027"/>
    <w:rsid w:val="00BD363E"/>
    <w:rsid w:val="00BE3F58"/>
    <w:rsid w:val="00BE4AF2"/>
    <w:rsid w:val="00BE6FEF"/>
    <w:rsid w:val="00BE7138"/>
    <w:rsid w:val="00BF2B32"/>
    <w:rsid w:val="00BF2BFE"/>
    <w:rsid w:val="00BF3756"/>
    <w:rsid w:val="00BF52B8"/>
    <w:rsid w:val="00C00AE3"/>
    <w:rsid w:val="00C075C0"/>
    <w:rsid w:val="00C10605"/>
    <w:rsid w:val="00C175F0"/>
    <w:rsid w:val="00C20E31"/>
    <w:rsid w:val="00C22D92"/>
    <w:rsid w:val="00C277A0"/>
    <w:rsid w:val="00C31CEC"/>
    <w:rsid w:val="00C36958"/>
    <w:rsid w:val="00C422CD"/>
    <w:rsid w:val="00C44008"/>
    <w:rsid w:val="00C44CBF"/>
    <w:rsid w:val="00C45042"/>
    <w:rsid w:val="00C46365"/>
    <w:rsid w:val="00C47012"/>
    <w:rsid w:val="00C510F4"/>
    <w:rsid w:val="00C513CC"/>
    <w:rsid w:val="00C53462"/>
    <w:rsid w:val="00C53838"/>
    <w:rsid w:val="00C544D8"/>
    <w:rsid w:val="00C557C6"/>
    <w:rsid w:val="00C609FE"/>
    <w:rsid w:val="00C64E53"/>
    <w:rsid w:val="00C70D0C"/>
    <w:rsid w:val="00C71E46"/>
    <w:rsid w:val="00C71F42"/>
    <w:rsid w:val="00C732D5"/>
    <w:rsid w:val="00C73D6A"/>
    <w:rsid w:val="00C75CE7"/>
    <w:rsid w:val="00C763D9"/>
    <w:rsid w:val="00C76619"/>
    <w:rsid w:val="00C76802"/>
    <w:rsid w:val="00C854FE"/>
    <w:rsid w:val="00C87F74"/>
    <w:rsid w:val="00C90221"/>
    <w:rsid w:val="00C9313B"/>
    <w:rsid w:val="00C94745"/>
    <w:rsid w:val="00CA4F2F"/>
    <w:rsid w:val="00CA646C"/>
    <w:rsid w:val="00CA76E7"/>
    <w:rsid w:val="00CB1675"/>
    <w:rsid w:val="00CB1818"/>
    <w:rsid w:val="00CB218A"/>
    <w:rsid w:val="00CB27E9"/>
    <w:rsid w:val="00CB3DE6"/>
    <w:rsid w:val="00CB6BAC"/>
    <w:rsid w:val="00CC0055"/>
    <w:rsid w:val="00CC1568"/>
    <w:rsid w:val="00CC281E"/>
    <w:rsid w:val="00CC3D5A"/>
    <w:rsid w:val="00CC5378"/>
    <w:rsid w:val="00CC53DC"/>
    <w:rsid w:val="00CC56FC"/>
    <w:rsid w:val="00CD0ABD"/>
    <w:rsid w:val="00CD0DF3"/>
    <w:rsid w:val="00CD0F04"/>
    <w:rsid w:val="00CD3076"/>
    <w:rsid w:val="00CD41F4"/>
    <w:rsid w:val="00CE1A1F"/>
    <w:rsid w:val="00CE66C1"/>
    <w:rsid w:val="00CE785F"/>
    <w:rsid w:val="00CF22D6"/>
    <w:rsid w:val="00CF5B7E"/>
    <w:rsid w:val="00CF659B"/>
    <w:rsid w:val="00D054C1"/>
    <w:rsid w:val="00D10251"/>
    <w:rsid w:val="00D12F88"/>
    <w:rsid w:val="00D13AC6"/>
    <w:rsid w:val="00D204AE"/>
    <w:rsid w:val="00D26787"/>
    <w:rsid w:val="00D27842"/>
    <w:rsid w:val="00D35253"/>
    <w:rsid w:val="00D368FB"/>
    <w:rsid w:val="00D377F4"/>
    <w:rsid w:val="00D430F1"/>
    <w:rsid w:val="00D43C54"/>
    <w:rsid w:val="00D447DE"/>
    <w:rsid w:val="00D452A8"/>
    <w:rsid w:val="00D518F0"/>
    <w:rsid w:val="00D54802"/>
    <w:rsid w:val="00D63A2B"/>
    <w:rsid w:val="00D644BD"/>
    <w:rsid w:val="00D64702"/>
    <w:rsid w:val="00D64B51"/>
    <w:rsid w:val="00D65B0A"/>
    <w:rsid w:val="00D66499"/>
    <w:rsid w:val="00D70AC0"/>
    <w:rsid w:val="00D71223"/>
    <w:rsid w:val="00D730D1"/>
    <w:rsid w:val="00D73148"/>
    <w:rsid w:val="00D76496"/>
    <w:rsid w:val="00D807EA"/>
    <w:rsid w:val="00D8324A"/>
    <w:rsid w:val="00D84747"/>
    <w:rsid w:val="00D85197"/>
    <w:rsid w:val="00D90BC0"/>
    <w:rsid w:val="00D91422"/>
    <w:rsid w:val="00D923E6"/>
    <w:rsid w:val="00D93428"/>
    <w:rsid w:val="00D93B03"/>
    <w:rsid w:val="00D9437C"/>
    <w:rsid w:val="00D947E2"/>
    <w:rsid w:val="00D955B1"/>
    <w:rsid w:val="00D97928"/>
    <w:rsid w:val="00D97FBC"/>
    <w:rsid w:val="00DA0917"/>
    <w:rsid w:val="00DA1412"/>
    <w:rsid w:val="00DA185F"/>
    <w:rsid w:val="00DA4EE9"/>
    <w:rsid w:val="00DA5550"/>
    <w:rsid w:val="00DA5FEF"/>
    <w:rsid w:val="00DA616F"/>
    <w:rsid w:val="00DB0489"/>
    <w:rsid w:val="00DB105D"/>
    <w:rsid w:val="00DB1175"/>
    <w:rsid w:val="00DB2176"/>
    <w:rsid w:val="00DB62F1"/>
    <w:rsid w:val="00DC1B6B"/>
    <w:rsid w:val="00DC256E"/>
    <w:rsid w:val="00DC2BB4"/>
    <w:rsid w:val="00DC42F9"/>
    <w:rsid w:val="00DC5326"/>
    <w:rsid w:val="00DC6408"/>
    <w:rsid w:val="00DC7B72"/>
    <w:rsid w:val="00DD4637"/>
    <w:rsid w:val="00DD5B1A"/>
    <w:rsid w:val="00DD656F"/>
    <w:rsid w:val="00DD7B7D"/>
    <w:rsid w:val="00DE147E"/>
    <w:rsid w:val="00DE26C3"/>
    <w:rsid w:val="00DE2CF2"/>
    <w:rsid w:val="00DE318F"/>
    <w:rsid w:val="00DE36C6"/>
    <w:rsid w:val="00DF0B2E"/>
    <w:rsid w:val="00DF0E66"/>
    <w:rsid w:val="00DF3DAC"/>
    <w:rsid w:val="00E023F5"/>
    <w:rsid w:val="00E02CCC"/>
    <w:rsid w:val="00E048F1"/>
    <w:rsid w:val="00E11045"/>
    <w:rsid w:val="00E20677"/>
    <w:rsid w:val="00E310E6"/>
    <w:rsid w:val="00E31685"/>
    <w:rsid w:val="00E357AC"/>
    <w:rsid w:val="00E40BF5"/>
    <w:rsid w:val="00E44489"/>
    <w:rsid w:val="00E4484F"/>
    <w:rsid w:val="00E53DE6"/>
    <w:rsid w:val="00E554B3"/>
    <w:rsid w:val="00E56B98"/>
    <w:rsid w:val="00E60ED6"/>
    <w:rsid w:val="00E610FE"/>
    <w:rsid w:val="00E63ABE"/>
    <w:rsid w:val="00E65F05"/>
    <w:rsid w:val="00E67080"/>
    <w:rsid w:val="00E7322B"/>
    <w:rsid w:val="00E73A40"/>
    <w:rsid w:val="00E751B8"/>
    <w:rsid w:val="00E75326"/>
    <w:rsid w:val="00E75616"/>
    <w:rsid w:val="00E77FA7"/>
    <w:rsid w:val="00E808DB"/>
    <w:rsid w:val="00E80FC9"/>
    <w:rsid w:val="00E82CAC"/>
    <w:rsid w:val="00E856D9"/>
    <w:rsid w:val="00E9144A"/>
    <w:rsid w:val="00E96FE5"/>
    <w:rsid w:val="00EA158B"/>
    <w:rsid w:val="00EA28C2"/>
    <w:rsid w:val="00EB1412"/>
    <w:rsid w:val="00EB4058"/>
    <w:rsid w:val="00EB5AC5"/>
    <w:rsid w:val="00EB5E58"/>
    <w:rsid w:val="00EC132C"/>
    <w:rsid w:val="00EC444C"/>
    <w:rsid w:val="00EC63A5"/>
    <w:rsid w:val="00ED17D5"/>
    <w:rsid w:val="00ED4339"/>
    <w:rsid w:val="00ED56D8"/>
    <w:rsid w:val="00ED6E82"/>
    <w:rsid w:val="00EE021E"/>
    <w:rsid w:val="00EE2D5D"/>
    <w:rsid w:val="00EE4F79"/>
    <w:rsid w:val="00EE50D1"/>
    <w:rsid w:val="00EE57FA"/>
    <w:rsid w:val="00EE60B4"/>
    <w:rsid w:val="00EF0084"/>
    <w:rsid w:val="00EF094D"/>
    <w:rsid w:val="00EF42EB"/>
    <w:rsid w:val="00EF7DFB"/>
    <w:rsid w:val="00F0105F"/>
    <w:rsid w:val="00F014E2"/>
    <w:rsid w:val="00F0294B"/>
    <w:rsid w:val="00F044E2"/>
    <w:rsid w:val="00F0451A"/>
    <w:rsid w:val="00F05C67"/>
    <w:rsid w:val="00F06D6E"/>
    <w:rsid w:val="00F07E54"/>
    <w:rsid w:val="00F11C66"/>
    <w:rsid w:val="00F12163"/>
    <w:rsid w:val="00F129D6"/>
    <w:rsid w:val="00F16AD7"/>
    <w:rsid w:val="00F2081D"/>
    <w:rsid w:val="00F2799D"/>
    <w:rsid w:val="00F304AC"/>
    <w:rsid w:val="00F30F8A"/>
    <w:rsid w:val="00F315CB"/>
    <w:rsid w:val="00F34FC9"/>
    <w:rsid w:val="00F37BE0"/>
    <w:rsid w:val="00F37D2B"/>
    <w:rsid w:val="00F41E5D"/>
    <w:rsid w:val="00F41F66"/>
    <w:rsid w:val="00F43D8B"/>
    <w:rsid w:val="00F44540"/>
    <w:rsid w:val="00F4620F"/>
    <w:rsid w:val="00F51F6C"/>
    <w:rsid w:val="00F52587"/>
    <w:rsid w:val="00F57101"/>
    <w:rsid w:val="00F64188"/>
    <w:rsid w:val="00F66445"/>
    <w:rsid w:val="00F702CC"/>
    <w:rsid w:val="00F74DDF"/>
    <w:rsid w:val="00F74E9A"/>
    <w:rsid w:val="00F74FF2"/>
    <w:rsid w:val="00F84535"/>
    <w:rsid w:val="00F86629"/>
    <w:rsid w:val="00F87BF6"/>
    <w:rsid w:val="00F906E1"/>
    <w:rsid w:val="00F9264B"/>
    <w:rsid w:val="00F926BF"/>
    <w:rsid w:val="00F939F1"/>
    <w:rsid w:val="00F95995"/>
    <w:rsid w:val="00F96348"/>
    <w:rsid w:val="00FA011F"/>
    <w:rsid w:val="00FA37E0"/>
    <w:rsid w:val="00FA59CD"/>
    <w:rsid w:val="00FB00F6"/>
    <w:rsid w:val="00FB032C"/>
    <w:rsid w:val="00FB0352"/>
    <w:rsid w:val="00FB09D1"/>
    <w:rsid w:val="00FB62DD"/>
    <w:rsid w:val="00FB7B6D"/>
    <w:rsid w:val="00FC0184"/>
    <w:rsid w:val="00FC0F4B"/>
    <w:rsid w:val="00FC13D2"/>
    <w:rsid w:val="00FC1B50"/>
    <w:rsid w:val="00FC3B6D"/>
    <w:rsid w:val="00FC5D65"/>
    <w:rsid w:val="00FC6C7E"/>
    <w:rsid w:val="00FC72DD"/>
    <w:rsid w:val="00FD40F5"/>
    <w:rsid w:val="00FD4CB1"/>
    <w:rsid w:val="00FD580F"/>
    <w:rsid w:val="00FE25E8"/>
    <w:rsid w:val="00FF006A"/>
    <w:rsid w:val="00FF154D"/>
    <w:rsid w:val="00FF1590"/>
    <w:rsid w:val="00FF19BB"/>
    <w:rsid w:val="00FF23EE"/>
    <w:rsid w:val="00FF2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qFormat/>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A116C4"/>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49"/>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76D55"/>
    <w:rPr>
      <w:rFonts w:ascii="Segoe UI" w:hAnsi="Segoe UI" w:cs="Segoe UI"/>
      <w:sz w:val="18"/>
      <w:szCs w:val="18"/>
    </w:rPr>
  </w:style>
  <w:style w:type="character" w:customStyle="1" w:styleId="a4">
    <w:name w:val="Текст выноски Знак"/>
    <w:basedOn w:val="a0"/>
    <w:link w:val="a3"/>
    <w:uiPriority w:val="99"/>
    <w:semiHidden/>
    <w:locked/>
    <w:rsid w:val="00B76D55"/>
    <w:rPr>
      <w:rFonts w:ascii="Segoe UI" w:hAnsi="Segoe UI" w:cs="Segoe UI"/>
      <w:sz w:val="18"/>
      <w:szCs w:val="18"/>
      <w:lang w:eastAsia="ru-RU"/>
    </w:rPr>
  </w:style>
  <w:style w:type="character" w:customStyle="1" w:styleId="a5">
    <w:name w:val="Без интервала Знак"/>
    <w:link w:val="a6"/>
    <w:uiPriority w:val="1"/>
    <w:qFormat/>
    <w:locked/>
    <w:rsid w:val="00EE57FA"/>
    <w:rPr>
      <w:rFonts w:ascii="Times New Roman" w:eastAsia="Times New Roman" w:hAnsi="Times New Roman"/>
      <w:sz w:val="24"/>
      <w:szCs w:val="24"/>
    </w:rPr>
  </w:style>
  <w:style w:type="paragraph" w:styleId="a6">
    <w:name w:val="No Spacing"/>
    <w:link w:val="a5"/>
    <w:uiPriority w:val="1"/>
    <w:qFormat/>
    <w:rsid w:val="00EE57FA"/>
    <w:rPr>
      <w:rFonts w:ascii="Times New Roman" w:eastAsia="Times New Roman" w:hAnsi="Times New Roman"/>
      <w:sz w:val="24"/>
      <w:szCs w:val="24"/>
    </w:rPr>
  </w:style>
  <w:style w:type="character" w:customStyle="1" w:styleId="2">
    <w:name w:val="Основной текст2"/>
    <w:rsid w:val="00EE57F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7">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uiPriority w:val="99"/>
    <w:locked/>
    <w:rsid w:val="00EE57FA"/>
    <w:rPr>
      <w:rFonts w:ascii="Times New Roman" w:eastAsia="Times New Roman" w:hAnsi="Times New Roman"/>
      <w:sz w:val="24"/>
      <w:szCs w:val="24"/>
    </w:rPr>
  </w:style>
  <w:style w:type="paragraph" w:styleId="a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веб) Знак2 Знак Знак"/>
    <w:basedOn w:val="a"/>
    <w:link w:val="a7"/>
    <w:uiPriority w:val="99"/>
    <w:unhideWhenUsed/>
    <w:qFormat/>
    <w:rsid w:val="00EE57FA"/>
    <w:pPr>
      <w:spacing w:before="100" w:beforeAutospacing="1" w:after="100" w:afterAutospacing="1"/>
    </w:pPr>
    <w:rPr>
      <w:sz w:val="24"/>
      <w:szCs w:val="24"/>
    </w:rPr>
  </w:style>
  <w:style w:type="paragraph" w:customStyle="1" w:styleId="db9fe9049761426654245bb2dd862eecmsonormal">
    <w:name w:val="db9fe9049761426654245bb2dd862eecmsonormal"/>
    <w:basedOn w:val="a"/>
    <w:rsid w:val="00011FBE"/>
    <w:pPr>
      <w:spacing w:before="100" w:beforeAutospacing="1" w:after="100" w:afterAutospacing="1"/>
    </w:pPr>
    <w:rPr>
      <w:sz w:val="24"/>
      <w:szCs w:val="24"/>
    </w:rPr>
  </w:style>
  <w:style w:type="paragraph" w:styleId="a9">
    <w:name w:val="List Paragraph"/>
    <w:basedOn w:val="a"/>
    <w:link w:val="aa"/>
    <w:uiPriority w:val="34"/>
    <w:qFormat/>
    <w:rsid w:val="00DF0E66"/>
    <w:pPr>
      <w:ind w:left="720"/>
      <w:contextualSpacing/>
    </w:pPr>
  </w:style>
  <w:style w:type="paragraph" w:customStyle="1" w:styleId="ab">
    <w:name w:val="Обычный + Черный"/>
    <w:aliases w:val="По ширине,Междустр.интервал:  множитель 0,9 ин"/>
    <w:basedOn w:val="a"/>
    <w:rsid w:val="00233852"/>
    <w:pPr>
      <w:spacing w:line="216" w:lineRule="auto"/>
      <w:jc w:val="both"/>
    </w:pPr>
    <w:rPr>
      <w:color w:val="000000"/>
    </w:rPr>
  </w:style>
  <w:style w:type="character" w:customStyle="1" w:styleId="20">
    <w:name w:val="Основной текст (2)_"/>
    <w:link w:val="21"/>
    <w:uiPriority w:val="99"/>
    <w:qFormat/>
    <w:locked/>
    <w:rsid w:val="003314D7"/>
    <w:rPr>
      <w:szCs w:val="28"/>
      <w:shd w:val="clear" w:color="auto" w:fill="FFFFFF"/>
    </w:rPr>
  </w:style>
  <w:style w:type="paragraph" w:customStyle="1" w:styleId="21">
    <w:name w:val="Основной текст (2)"/>
    <w:basedOn w:val="a"/>
    <w:link w:val="20"/>
    <w:uiPriority w:val="99"/>
    <w:qFormat/>
    <w:rsid w:val="003314D7"/>
    <w:pPr>
      <w:widowControl w:val="0"/>
      <w:shd w:val="clear" w:color="auto" w:fill="FFFFFF"/>
      <w:spacing w:before="600" w:line="485" w:lineRule="exact"/>
      <w:jc w:val="both"/>
    </w:pPr>
    <w:rPr>
      <w:rFonts w:ascii="Calibri" w:eastAsia="Calibri" w:hAnsi="Calibri"/>
      <w:sz w:val="22"/>
    </w:rPr>
  </w:style>
  <w:style w:type="character" w:customStyle="1" w:styleId="aa">
    <w:name w:val="Абзац списка Знак"/>
    <w:basedOn w:val="a0"/>
    <w:link w:val="a9"/>
    <w:uiPriority w:val="34"/>
    <w:locked/>
    <w:rsid w:val="003314D7"/>
    <w:rPr>
      <w:rFonts w:ascii="Times New Roman" w:eastAsia="Times New Roman" w:hAnsi="Times New Roman"/>
      <w:sz w:val="28"/>
      <w:szCs w:val="28"/>
    </w:rPr>
  </w:style>
  <w:style w:type="paragraph" w:styleId="ac">
    <w:name w:val="header"/>
    <w:basedOn w:val="a"/>
    <w:link w:val="ad"/>
    <w:uiPriority w:val="99"/>
    <w:unhideWhenUsed/>
    <w:rsid w:val="00332276"/>
    <w:pPr>
      <w:tabs>
        <w:tab w:val="center" w:pos="4677"/>
        <w:tab w:val="right" w:pos="9355"/>
      </w:tabs>
    </w:pPr>
  </w:style>
  <w:style w:type="character" w:customStyle="1" w:styleId="ad">
    <w:name w:val="Верхний колонтитул Знак"/>
    <w:basedOn w:val="a0"/>
    <w:link w:val="ac"/>
    <w:uiPriority w:val="99"/>
    <w:rsid w:val="00332276"/>
    <w:rPr>
      <w:rFonts w:ascii="Times New Roman" w:eastAsia="Times New Roman" w:hAnsi="Times New Roman"/>
      <w:sz w:val="28"/>
      <w:szCs w:val="28"/>
    </w:rPr>
  </w:style>
  <w:style w:type="paragraph" w:styleId="ae">
    <w:name w:val="footer"/>
    <w:basedOn w:val="a"/>
    <w:link w:val="af"/>
    <w:uiPriority w:val="99"/>
    <w:unhideWhenUsed/>
    <w:rsid w:val="00332276"/>
    <w:pPr>
      <w:tabs>
        <w:tab w:val="center" w:pos="4677"/>
        <w:tab w:val="right" w:pos="9355"/>
      </w:tabs>
    </w:pPr>
  </w:style>
  <w:style w:type="character" w:customStyle="1" w:styleId="af">
    <w:name w:val="Нижний колонтитул Знак"/>
    <w:basedOn w:val="a0"/>
    <w:link w:val="ae"/>
    <w:uiPriority w:val="99"/>
    <w:rsid w:val="00332276"/>
    <w:rPr>
      <w:rFonts w:ascii="Times New Roman" w:eastAsia="Times New Roman" w:hAnsi="Times New Roman"/>
      <w:sz w:val="28"/>
      <w:szCs w:val="28"/>
    </w:rPr>
  </w:style>
  <w:style w:type="character" w:styleId="af0">
    <w:name w:val="Hyperlink"/>
    <w:basedOn w:val="a0"/>
    <w:uiPriority w:val="99"/>
    <w:unhideWhenUsed/>
    <w:rsid w:val="00303D17"/>
    <w:rPr>
      <w:color w:val="0000FF" w:themeColor="hyperlink"/>
      <w:u w:val="single"/>
    </w:rPr>
  </w:style>
  <w:style w:type="table" w:styleId="af1">
    <w:name w:val="Table Grid"/>
    <w:basedOn w:val="a1"/>
    <w:uiPriority w:val="59"/>
    <w:locked/>
    <w:rsid w:val="009F0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588"/>
    <w:pPr>
      <w:autoSpaceDE w:val="0"/>
      <w:autoSpaceDN w:val="0"/>
      <w:adjustRightInd w:val="0"/>
    </w:pPr>
    <w:rPr>
      <w:rFonts w:ascii="Arial" w:eastAsia="Times New Roman" w:hAnsi="Arial" w:cs="Arial"/>
      <w:sz w:val="20"/>
      <w:szCs w:val="20"/>
    </w:rPr>
  </w:style>
  <w:style w:type="paragraph" w:styleId="af2">
    <w:name w:val="Body Text Indent"/>
    <w:basedOn w:val="a"/>
    <w:link w:val="af3"/>
    <w:semiHidden/>
    <w:rsid w:val="00183D37"/>
    <w:pPr>
      <w:ind w:firstLine="709"/>
      <w:jc w:val="both"/>
    </w:pPr>
    <w:rPr>
      <w:szCs w:val="20"/>
    </w:rPr>
  </w:style>
  <w:style w:type="character" w:customStyle="1" w:styleId="af3">
    <w:name w:val="Основной текст с отступом Знак"/>
    <w:basedOn w:val="a0"/>
    <w:link w:val="af2"/>
    <w:semiHidden/>
    <w:rsid w:val="00183D37"/>
    <w:rPr>
      <w:rFonts w:ascii="Times New Roman" w:eastAsia="Times New Roman" w:hAnsi="Times New Roman"/>
      <w:sz w:val="28"/>
      <w:szCs w:val="20"/>
    </w:rPr>
  </w:style>
  <w:style w:type="paragraph" w:customStyle="1" w:styleId="Default">
    <w:name w:val="Default"/>
    <w:rsid w:val="00A116C4"/>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037">
      <w:bodyDiv w:val="1"/>
      <w:marLeft w:val="0"/>
      <w:marRight w:val="0"/>
      <w:marTop w:val="0"/>
      <w:marBottom w:val="0"/>
      <w:divBdr>
        <w:top w:val="none" w:sz="0" w:space="0" w:color="auto"/>
        <w:left w:val="none" w:sz="0" w:space="0" w:color="auto"/>
        <w:bottom w:val="none" w:sz="0" w:space="0" w:color="auto"/>
        <w:right w:val="none" w:sz="0" w:space="0" w:color="auto"/>
      </w:divBdr>
    </w:div>
    <w:div w:id="93748731">
      <w:bodyDiv w:val="1"/>
      <w:marLeft w:val="0"/>
      <w:marRight w:val="0"/>
      <w:marTop w:val="0"/>
      <w:marBottom w:val="0"/>
      <w:divBdr>
        <w:top w:val="none" w:sz="0" w:space="0" w:color="auto"/>
        <w:left w:val="none" w:sz="0" w:space="0" w:color="auto"/>
        <w:bottom w:val="none" w:sz="0" w:space="0" w:color="auto"/>
        <w:right w:val="none" w:sz="0" w:space="0" w:color="auto"/>
      </w:divBdr>
    </w:div>
    <w:div w:id="115802114">
      <w:bodyDiv w:val="1"/>
      <w:marLeft w:val="0"/>
      <w:marRight w:val="0"/>
      <w:marTop w:val="0"/>
      <w:marBottom w:val="0"/>
      <w:divBdr>
        <w:top w:val="none" w:sz="0" w:space="0" w:color="auto"/>
        <w:left w:val="none" w:sz="0" w:space="0" w:color="auto"/>
        <w:bottom w:val="none" w:sz="0" w:space="0" w:color="auto"/>
        <w:right w:val="none" w:sz="0" w:space="0" w:color="auto"/>
      </w:divBdr>
    </w:div>
    <w:div w:id="128791693">
      <w:bodyDiv w:val="1"/>
      <w:marLeft w:val="0"/>
      <w:marRight w:val="0"/>
      <w:marTop w:val="0"/>
      <w:marBottom w:val="0"/>
      <w:divBdr>
        <w:top w:val="none" w:sz="0" w:space="0" w:color="auto"/>
        <w:left w:val="none" w:sz="0" w:space="0" w:color="auto"/>
        <w:bottom w:val="none" w:sz="0" w:space="0" w:color="auto"/>
        <w:right w:val="none" w:sz="0" w:space="0" w:color="auto"/>
      </w:divBdr>
    </w:div>
    <w:div w:id="241532417">
      <w:bodyDiv w:val="1"/>
      <w:marLeft w:val="0"/>
      <w:marRight w:val="0"/>
      <w:marTop w:val="0"/>
      <w:marBottom w:val="0"/>
      <w:divBdr>
        <w:top w:val="none" w:sz="0" w:space="0" w:color="auto"/>
        <w:left w:val="none" w:sz="0" w:space="0" w:color="auto"/>
        <w:bottom w:val="none" w:sz="0" w:space="0" w:color="auto"/>
        <w:right w:val="none" w:sz="0" w:space="0" w:color="auto"/>
      </w:divBdr>
    </w:div>
    <w:div w:id="255866136">
      <w:bodyDiv w:val="1"/>
      <w:marLeft w:val="0"/>
      <w:marRight w:val="0"/>
      <w:marTop w:val="0"/>
      <w:marBottom w:val="0"/>
      <w:divBdr>
        <w:top w:val="none" w:sz="0" w:space="0" w:color="auto"/>
        <w:left w:val="none" w:sz="0" w:space="0" w:color="auto"/>
        <w:bottom w:val="none" w:sz="0" w:space="0" w:color="auto"/>
        <w:right w:val="none" w:sz="0" w:space="0" w:color="auto"/>
      </w:divBdr>
    </w:div>
    <w:div w:id="261036245">
      <w:bodyDiv w:val="1"/>
      <w:marLeft w:val="0"/>
      <w:marRight w:val="0"/>
      <w:marTop w:val="0"/>
      <w:marBottom w:val="0"/>
      <w:divBdr>
        <w:top w:val="none" w:sz="0" w:space="0" w:color="auto"/>
        <w:left w:val="none" w:sz="0" w:space="0" w:color="auto"/>
        <w:bottom w:val="none" w:sz="0" w:space="0" w:color="auto"/>
        <w:right w:val="none" w:sz="0" w:space="0" w:color="auto"/>
      </w:divBdr>
    </w:div>
    <w:div w:id="266743655">
      <w:marLeft w:val="0"/>
      <w:marRight w:val="0"/>
      <w:marTop w:val="0"/>
      <w:marBottom w:val="0"/>
      <w:divBdr>
        <w:top w:val="none" w:sz="0" w:space="0" w:color="auto"/>
        <w:left w:val="none" w:sz="0" w:space="0" w:color="auto"/>
        <w:bottom w:val="none" w:sz="0" w:space="0" w:color="auto"/>
        <w:right w:val="none" w:sz="0" w:space="0" w:color="auto"/>
      </w:divBdr>
    </w:div>
    <w:div w:id="266743656">
      <w:marLeft w:val="0"/>
      <w:marRight w:val="0"/>
      <w:marTop w:val="0"/>
      <w:marBottom w:val="0"/>
      <w:divBdr>
        <w:top w:val="none" w:sz="0" w:space="0" w:color="auto"/>
        <w:left w:val="none" w:sz="0" w:space="0" w:color="auto"/>
        <w:bottom w:val="none" w:sz="0" w:space="0" w:color="auto"/>
        <w:right w:val="none" w:sz="0" w:space="0" w:color="auto"/>
      </w:divBdr>
    </w:div>
    <w:div w:id="266743657">
      <w:marLeft w:val="0"/>
      <w:marRight w:val="0"/>
      <w:marTop w:val="0"/>
      <w:marBottom w:val="0"/>
      <w:divBdr>
        <w:top w:val="none" w:sz="0" w:space="0" w:color="auto"/>
        <w:left w:val="none" w:sz="0" w:space="0" w:color="auto"/>
        <w:bottom w:val="none" w:sz="0" w:space="0" w:color="auto"/>
        <w:right w:val="none" w:sz="0" w:space="0" w:color="auto"/>
      </w:divBdr>
    </w:div>
    <w:div w:id="266743658">
      <w:marLeft w:val="0"/>
      <w:marRight w:val="0"/>
      <w:marTop w:val="0"/>
      <w:marBottom w:val="0"/>
      <w:divBdr>
        <w:top w:val="none" w:sz="0" w:space="0" w:color="auto"/>
        <w:left w:val="none" w:sz="0" w:space="0" w:color="auto"/>
        <w:bottom w:val="none" w:sz="0" w:space="0" w:color="auto"/>
        <w:right w:val="none" w:sz="0" w:space="0" w:color="auto"/>
      </w:divBdr>
    </w:div>
    <w:div w:id="266743659">
      <w:marLeft w:val="0"/>
      <w:marRight w:val="0"/>
      <w:marTop w:val="0"/>
      <w:marBottom w:val="0"/>
      <w:divBdr>
        <w:top w:val="none" w:sz="0" w:space="0" w:color="auto"/>
        <w:left w:val="none" w:sz="0" w:space="0" w:color="auto"/>
        <w:bottom w:val="none" w:sz="0" w:space="0" w:color="auto"/>
        <w:right w:val="none" w:sz="0" w:space="0" w:color="auto"/>
      </w:divBdr>
    </w:div>
    <w:div w:id="266743660">
      <w:marLeft w:val="0"/>
      <w:marRight w:val="0"/>
      <w:marTop w:val="0"/>
      <w:marBottom w:val="0"/>
      <w:divBdr>
        <w:top w:val="none" w:sz="0" w:space="0" w:color="auto"/>
        <w:left w:val="none" w:sz="0" w:space="0" w:color="auto"/>
        <w:bottom w:val="none" w:sz="0" w:space="0" w:color="auto"/>
        <w:right w:val="none" w:sz="0" w:space="0" w:color="auto"/>
      </w:divBdr>
    </w:div>
    <w:div w:id="269050701">
      <w:bodyDiv w:val="1"/>
      <w:marLeft w:val="0"/>
      <w:marRight w:val="0"/>
      <w:marTop w:val="0"/>
      <w:marBottom w:val="0"/>
      <w:divBdr>
        <w:top w:val="none" w:sz="0" w:space="0" w:color="auto"/>
        <w:left w:val="none" w:sz="0" w:space="0" w:color="auto"/>
        <w:bottom w:val="none" w:sz="0" w:space="0" w:color="auto"/>
        <w:right w:val="none" w:sz="0" w:space="0" w:color="auto"/>
      </w:divBdr>
    </w:div>
    <w:div w:id="277369432">
      <w:bodyDiv w:val="1"/>
      <w:marLeft w:val="0"/>
      <w:marRight w:val="0"/>
      <w:marTop w:val="0"/>
      <w:marBottom w:val="0"/>
      <w:divBdr>
        <w:top w:val="none" w:sz="0" w:space="0" w:color="auto"/>
        <w:left w:val="none" w:sz="0" w:space="0" w:color="auto"/>
        <w:bottom w:val="none" w:sz="0" w:space="0" w:color="auto"/>
        <w:right w:val="none" w:sz="0" w:space="0" w:color="auto"/>
      </w:divBdr>
    </w:div>
    <w:div w:id="386229023">
      <w:bodyDiv w:val="1"/>
      <w:marLeft w:val="0"/>
      <w:marRight w:val="0"/>
      <w:marTop w:val="0"/>
      <w:marBottom w:val="0"/>
      <w:divBdr>
        <w:top w:val="none" w:sz="0" w:space="0" w:color="auto"/>
        <w:left w:val="none" w:sz="0" w:space="0" w:color="auto"/>
        <w:bottom w:val="none" w:sz="0" w:space="0" w:color="auto"/>
        <w:right w:val="none" w:sz="0" w:space="0" w:color="auto"/>
      </w:divBdr>
    </w:div>
    <w:div w:id="427895996">
      <w:bodyDiv w:val="1"/>
      <w:marLeft w:val="0"/>
      <w:marRight w:val="0"/>
      <w:marTop w:val="0"/>
      <w:marBottom w:val="0"/>
      <w:divBdr>
        <w:top w:val="none" w:sz="0" w:space="0" w:color="auto"/>
        <w:left w:val="none" w:sz="0" w:space="0" w:color="auto"/>
        <w:bottom w:val="none" w:sz="0" w:space="0" w:color="auto"/>
        <w:right w:val="none" w:sz="0" w:space="0" w:color="auto"/>
      </w:divBdr>
    </w:div>
    <w:div w:id="473643263">
      <w:bodyDiv w:val="1"/>
      <w:marLeft w:val="0"/>
      <w:marRight w:val="0"/>
      <w:marTop w:val="0"/>
      <w:marBottom w:val="0"/>
      <w:divBdr>
        <w:top w:val="none" w:sz="0" w:space="0" w:color="auto"/>
        <w:left w:val="none" w:sz="0" w:space="0" w:color="auto"/>
        <w:bottom w:val="none" w:sz="0" w:space="0" w:color="auto"/>
        <w:right w:val="none" w:sz="0" w:space="0" w:color="auto"/>
      </w:divBdr>
    </w:div>
    <w:div w:id="476536780">
      <w:bodyDiv w:val="1"/>
      <w:marLeft w:val="0"/>
      <w:marRight w:val="0"/>
      <w:marTop w:val="0"/>
      <w:marBottom w:val="0"/>
      <w:divBdr>
        <w:top w:val="none" w:sz="0" w:space="0" w:color="auto"/>
        <w:left w:val="none" w:sz="0" w:space="0" w:color="auto"/>
        <w:bottom w:val="none" w:sz="0" w:space="0" w:color="auto"/>
        <w:right w:val="none" w:sz="0" w:space="0" w:color="auto"/>
      </w:divBdr>
    </w:div>
    <w:div w:id="594094192">
      <w:bodyDiv w:val="1"/>
      <w:marLeft w:val="0"/>
      <w:marRight w:val="0"/>
      <w:marTop w:val="0"/>
      <w:marBottom w:val="0"/>
      <w:divBdr>
        <w:top w:val="none" w:sz="0" w:space="0" w:color="auto"/>
        <w:left w:val="none" w:sz="0" w:space="0" w:color="auto"/>
        <w:bottom w:val="none" w:sz="0" w:space="0" w:color="auto"/>
        <w:right w:val="none" w:sz="0" w:space="0" w:color="auto"/>
      </w:divBdr>
    </w:div>
    <w:div w:id="690759263">
      <w:bodyDiv w:val="1"/>
      <w:marLeft w:val="0"/>
      <w:marRight w:val="0"/>
      <w:marTop w:val="0"/>
      <w:marBottom w:val="0"/>
      <w:divBdr>
        <w:top w:val="none" w:sz="0" w:space="0" w:color="auto"/>
        <w:left w:val="none" w:sz="0" w:space="0" w:color="auto"/>
        <w:bottom w:val="none" w:sz="0" w:space="0" w:color="auto"/>
        <w:right w:val="none" w:sz="0" w:space="0" w:color="auto"/>
      </w:divBdr>
    </w:div>
    <w:div w:id="734937268">
      <w:bodyDiv w:val="1"/>
      <w:marLeft w:val="0"/>
      <w:marRight w:val="0"/>
      <w:marTop w:val="0"/>
      <w:marBottom w:val="0"/>
      <w:divBdr>
        <w:top w:val="none" w:sz="0" w:space="0" w:color="auto"/>
        <w:left w:val="none" w:sz="0" w:space="0" w:color="auto"/>
        <w:bottom w:val="none" w:sz="0" w:space="0" w:color="auto"/>
        <w:right w:val="none" w:sz="0" w:space="0" w:color="auto"/>
      </w:divBdr>
    </w:div>
    <w:div w:id="961811488">
      <w:bodyDiv w:val="1"/>
      <w:marLeft w:val="0"/>
      <w:marRight w:val="0"/>
      <w:marTop w:val="0"/>
      <w:marBottom w:val="0"/>
      <w:divBdr>
        <w:top w:val="none" w:sz="0" w:space="0" w:color="auto"/>
        <w:left w:val="none" w:sz="0" w:space="0" w:color="auto"/>
        <w:bottom w:val="none" w:sz="0" w:space="0" w:color="auto"/>
        <w:right w:val="none" w:sz="0" w:space="0" w:color="auto"/>
      </w:divBdr>
    </w:div>
    <w:div w:id="964316294">
      <w:bodyDiv w:val="1"/>
      <w:marLeft w:val="0"/>
      <w:marRight w:val="0"/>
      <w:marTop w:val="0"/>
      <w:marBottom w:val="0"/>
      <w:divBdr>
        <w:top w:val="none" w:sz="0" w:space="0" w:color="auto"/>
        <w:left w:val="none" w:sz="0" w:space="0" w:color="auto"/>
        <w:bottom w:val="none" w:sz="0" w:space="0" w:color="auto"/>
        <w:right w:val="none" w:sz="0" w:space="0" w:color="auto"/>
      </w:divBdr>
    </w:div>
    <w:div w:id="1023552244">
      <w:bodyDiv w:val="1"/>
      <w:marLeft w:val="0"/>
      <w:marRight w:val="0"/>
      <w:marTop w:val="0"/>
      <w:marBottom w:val="0"/>
      <w:divBdr>
        <w:top w:val="none" w:sz="0" w:space="0" w:color="auto"/>
        <w:left w:val="none" w:sz="0" w:space="0" w:color="auto"/>
        <w:bottom w:val="none" w:sz="0" w:space="0" w:color="auto"/>
        <w:right w:val="none" w:sz="0" w:space="0" w:color="auto"/>
      </w:divBdr>
    </w:div>
    <w:div w:id="1106121372">
      <w:bodyDiv w:val="1"/>
      <w:marLeft w:val="0"/>
      <w:marRight w:val="0"/>
      <w:marTop w:val="0"/>
      <w:marBottom w:val="0"/>
      <w:divBdr>
        <w:top w:val="none" w:sz="0" w:space="0" w:color="auto"/>
        <w:left w:val="none" w:sz="0" w:space="0" w:color="auto"/>
        <w:bottom w:val="none" w:sz="0" w:space="0" w:color="auto"/>
        <w:right w:val="none" w:sz="0" w:space="0" w:color="auto"/>
      </w:divBdr>
    </w:div>
    <w:div w:id="1163661717">
      <w:bodyDiv w:val="1"/>
      <w:marLeft w:val="0"/>
      <w:marRight w:val="0"/>
      <w:marTop w:val="0"/>
      <w:marBottom w:val="0"/>
      <w:divBdr>
        <w:top w:val="none" w:sz="0" w:space="0" w:color="auto"/>
        <w:left w:val="none" w:sz="0" w:space="0" w:color="auto"/>
        <w:bottom w:val="none" w:sz="0" w:space="0" w:color="auto"/>
        <w:right w:val="none" w:sz="0" w:space="0" w:color="auto"/>
      </w:divBdr>
    </w:div>
    <w:div w:id="1166089074">
      <w:bodyDiv w:val="1"/>
      <w:marLeft w:val="0"/>
      <w:marRight w:val="0"/>
      <w:marTop w:val="0"/>
      <w:marBottom w:val="0"/>
      <w:divBdr>
        <w:top w:val="none" w:sz="0" w:space="0" w:color="auto"/>
        <w:left w:val="none" w:sz="0" w:space="0" w:color="auto"/>
        <w:bottom w:val="none" w:sz="0" w:space="0" w:color="auto"/>
        <w:right w:val="none" w:sz="0" w:space="0" w:color="auto"/>
      </w:divBdr>
    </w:div>
    <w:div w:id="1166483892">
      <w:bodyDiv w:val="1"/>
      <w:marLeft w:val="0"/>
      <w:marRight w:val="0"/>
      <w:marTop w:val="0"/>
      <w:marBottom w:val="0"/>
      <w:divBdr>
        <w:top w:val="none" w:sz="0" w:space="0" w:color="auto"/>
        <w:left w:val="none" w:sz="0" w:space="0" w:color="auto"/>
        <w:bottom w:val="none" w:sz="0" w:space="0" w:color="auto"/>
        <w:right w:val="none" w:sz="0" w:space="0" w:color="auto"/>
      </w:divBdr>
    </w:div>
    <w:div w:id="1246837955">
      <w:bodyDiv w:val="1"/>
      <w:marLeft w:val="0"/>
      <w:marRight w:val="0"/>
      <w:marTop w:val="0"/>
      <w:marBottom w:val="0"/>
      <w:divBdr>
        <w:top w:val="none" w:sz="0" w:space="0" w:color="auto"/>
        <w:left w:val="none" w:sz="0" w:space="0" w:color="auto"/>
        <w:bottom w:val="none" w:sz="0" w:space="0" w:color="auto"/>
        <w:right w:val="none" w:sz="0" w:space="0" w:color="auto"/>
      </w:divBdr>
    </w:div>
    <w:div w:id="1258905855">
      <w:bodyDiv w:val="1"/>
      <w:marLeft w:val="0"/>
      <w:marRight w:val="0"/>
      <w:marTop w:val="0"/>
      <w:marBottom w:val="0"/>
      <w:divBdr>
        <w:top w:val="none" w:sz="0" w:space="0" w:color="auto"/>
        <w:left w:val="none" w:sz="0" w:space="0" w:color="auto"/>
        <w:bottom w:val="none" w:sz="0" w:space="0" w:color="auto"/>
        <w:right w:val="none" w:sz="0" w:space="0" w:color="auto"/>
      </w:divBdr>
    </w:div>
    <w:div w:id="1284002117">
      <w:bodyDiv w:val="1"/>
      <w:marLeft w:val="0"/>
      <w:marRight w:val="0"/>
      <w:marTop w:val="0"/>
      <w:marBottom w:val="0"/>
      <w:divBdr>
        <w:top w:val="none" w:sz="0" w:space="0" w:color="auto"/>
        <w:left w:val="none" w:sz="0" w:space="0" w:color="auto"/>
        <w:bottom w:val="none" w:sz="0" w:space="0" w:color="auto"/>
        <w:right w:val="none" w:sz="0" w:space="0" w:color="auto"/>
      </w:divBdr>
    </w:div>
    <w:div w:id="1317034511">
      <w:bodyDiv w:val="1"/>
      <w:marLeft w:val="0"/>
      <w:marRight w:val="0"/>
      <w:marTop w:val="0"/>
      <w:marBottom w:val="0"/>
      <w:divBdr>
        <w:top w:val="none" w:sz="0" w:space="0" w:color="auto"/>
        <w:left w:val="none" w:sz="0" w:space="0" w:color="auto"/>
        <w:bottom w:val="none" w:sz="0" w:space="0" w:color="auto"/>
        <w:right w:val="none" w:sz="0" w:space="0" w:color="auto"/>
      </w:divBdr>
    </w:div>
    <w:div w:id="1324431427">
      <w:bodyDiv w:val="1"/>
      <w:marLeft w:val="0"/>
      <w:marRight w:val="0"/>
      <w:marTop w:val="0"/>
      <w:marBottom w:val="0"/>
      <w:divBdr>
        <w:top w:val="none" w:sz="0" w:space="0" w:color="auto"/>
        <w:left w:val="none" w:sz="0" w:space="0" w:color="auto"/>
        <w:bottom w:val="none" w:sz="0" w:space="0" w:color="auto"/>
        <w:right w:val="none" w:sz="0" w:space="0" w:color="auto"/>
      </w:divBdr>
      <w:divsChild>
        <w:div w:id="1813524027">
          <w:marLeft w:val="0"/>
          <w:marRight w:val="0"/>
          <w:marTop w:val="0"/>
          <w:marBottom w:val="0"/>
          <w:divBdr>
            <w:top w:val="none" w:sz="0" w:space="0" w:color="auto"/>
            <w:left w:val="none" w:sz="0" w:space="0" w:color="auto"/>
            <w:bottom w:val="none" w:sz="0" w:space="0" w:color="auto"/>
            <w:right w:val="none" w:sz="0" w:space="0" w:color="auto"/>
          </w:divBdr>
        </w:div>
        <w:div w:id="711421318">
          <w:marLeft w:val="0"/>
          <w:marRight w:val="0"/>
          <w:marTop w:val="0"/>
          <w:marBottom w:val="0"/>
          <w:divBdr>
            <w:top w:val="none" w:sz="0" w:space="0" w:color="auto"/>
            <w:left w:val="none" w:sz="0" w:space="0" w:color="auto"/>
            <w:bottom w:val="none" w:sz="0" w:space="0" w:color="auto"/>
            <w:right w:val="none" w:sz="0" w:space="0" w:color="auto"/>
          </w:divBdr>
        </w:div>
      </w:divsChild>
    </w:div>
    <w:div w:id="1387680339">
      <w:bodyDiv w:val="1"/>
      <w:marLeft w:val="0"/>
      <w:marRight w:val="0"/>
      <w:marTop w:val="0"/>
      <w:marBottom w:val="0"/>
      <w:divBdr>
        <w:top w:val="none" w:sz="0" w:space="0" w:color="auto"/>
        <w:left w:val="none" w:sz="0" w:space="0" w:color="auto"/>
        <w:bottom w:val="none" w:sz="0" w:space="0" w:color="auto"/>
        <w:right w:val="none" w:sz="0" w:space="0" w:color="auto"/>
      </w:divBdr>
    </w:div>
    <w:div w:id="1450321482">
      <w:bodyDiv w:val="1"/>
      <w:marLeft w:val="0"/>
      <w:marRight w:val="0"/>
      <w:marTop w:val="0"/>
      <w:marBottom w:val="0"/>
      <w:divBdr>
        <w:top w:val="none" w:sz="0" w:space="0" w:color="auto"/>
        <w:left w:val="none" w:sz="0" w:space="0" w:color="auto"/>
        <w:bottom w:val="none" w:sz="0" w:space="0" w:color="auto"/>
        <w:right w:val="none" w:sz="0" w:space="0" w:color="auto"/>
      </w:divBdr>
    </w:div>
    <w:div w:id="1464614431">
      <w:bodyDiv w:val="1"/>
      <w:marLeft w:val="0"/>
      <w:marRight w:val="0"/>
      <w:marTop w:val="0"/>
      <w:marBottom w:val="0"/>
      <w:divBdr>
        <w:top w:val="none" w:sz="0" w:space="0" w:color="auto"/>
        <w:left w:val="none" w:sz="0" w:space="0" w:color="auto"/>
        <w:bottom w:val="none" w:sz="0" w:space="0" w:color="auto"/>
        <w:right w:val="none" w:sz="0" w:space="0" w:color="auto"/>
      </w:divBdr>
    </w:div>
    <w:div w:id="1465538523">
      <w:bodyDiv w:val="1"/>
      <w:marLeft w:val="0"/>
      <w:marRight w:val="0"/>
      <w:marTop w:val="0"/>
      <w:marBottom w:val="0"/>
      <w:divBdr>
        <w:top w:val="none" w:sz="0" w:space="0" w:color="auto"/>
        <w:left w:val="none" w:sz="0" w:space="0" w:color="auto"/>
        <w:bottom w:val="none" w:sz="0" w:space="0" w:color="auto"/>
        <w:right w:val="none" w:sz="0" w:space="0" w:color="auto"/>
      </w:divBdr>
    </w:div>
    <w:div w:id="1471050426">
      <w:bodyDiv w:val="1"/>
      <w:marLeft w:val="0"/>
      <w:marRight w:val="0"/>
      <w:marTop w:val="0"/>
      <w:marBottom w:val="0"/>
      <w:divBdr>
        <w:top w:val="none" w:sz="0" w:space="0" w:color="auto"/>
        <w:left w:val="none" w:sz="0" w:space="0" w:color="auto"/>
        <w:bottom w:val="none" w:sz="0" w:space="0" w:color="auto"/>
        <w:right w:val="none" w:sz="0" w:space="0" w:color="auto"/>
      </w:divBdr>
      <w:divsChild>
        <w:div w:id="10687478">
          <w:marLeft w:val="0"/>
          <w:marRight w:val="0"/>
          <w:marTop w:val="0"/>
          <w:marBottom w:val="0"/>
          <w:divBdr>
            <w:top w:val="none" w:sz="0" w:space="0" w:color="auto"/>
            <w:left w:val="none" w:sz="0" w:space="0" w:color="auto"/>
            <w:bottom w:val="none" w:sz="0" w:space="0" w:color="auto"/>
            <w:right w:val="none" w:sz="0" w:space="0" w:color="auto"/>
          </w:divBdr>
        </w:div>
        <w:div w:id="414666856">
          <w:marLeft w:val="0"/>
          <w:marRight w:val="0"/>
          <w:marTop w:val="0"/>
          <w:marBottom w:val="0"/>
          <w:divBdr>
            <w:top w:val="none" w:sz="0" w:space="0" w:color="auto"/>
            <w:left w:val="none" w:sz="0" w:space="0" w:color="auto"/>
            <w:bottom w:val="none" w:sz="0" w:space="0" w:color="auto"/>
            <w:right w:val="none" w:sz="0" w:space="0" w:color="auto"/>
          </w:divBdr>
        </w:div>
        <w:div w:id="611402553">
          <w:marLeft w:val="0"/>
          <w:marRight w:val="0"/>
          <w:marTop w:val="0"/>
          <w:marBottom w:val="0"/>
          <w:divBdr>
            <w:top w:val="none" w:sz="0" w:space="0" w:color="auto"/>
            <w:left w:val="none" w:sz="0" w:space="0" w:color="auto"/>
            <w:bottom w:val="none" w:sz="0" w:space="0" w:color="auto"/>
            <w:right w:val="none" w:sz="0" w:space="0" w:color="auto"/>
          </w:divBdr>
        </w:div>
        <w:div w:id="1167012104">
          <w:marLeft w:val="0"/>
          <w:marRight w:val="0"/>
          <w:marTop w:val="0"/>
          <w:marBottom w:val="0"/>
          <w:divBdr>
            <w:top w:val="none" w:sz="0" w:space="0" w:color="auto"/>
            <w:left w:val="none" w:sz="0" w:space="0" w:color="auto"/>
            <w:bottom w:val="none" w:sz="0" w:space="0" w:color="auto"/>
            <w:right w:val="none" w:sz="0" w:space="0" w:color="auto"/>
          </w:divBdr>
        </w:div>
      </w:divsChild>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551184020">
      <w:bodyDiv w:val="1"/>
      <w:marLeft w:val="0"/>
      <w:marRight w:val="0"/>
      <w:marTop w:val="0"/>
      <w:marBottom w:val="0"/>
      <w:divBdr>
        <w:top w:val="none" w:sz="0" w:space="0" w:color="auto"/>
        <w:left w:val="none" w:sz="0" w:space="0" w:color="auto"/>
        <w:bottom w:val="none" w:sz="0" w:space="0" w:color="auto"/>
        <w:right w:val="none" w:sz="0" w:space="0" w:color="auto"/>
      </w:divBdr>
    </w:div>
    <w:div w:id="1560751144">
      <w:bodyDiv w:val="1"/>
      <w:marLeft w:val="0"/>
      <w:marRight w:val="0"/>
      <w:marTop w:val="0"/>
      <w:marBottom w:val="0"/>
      <w:divBdr>
        <w:top w:val="none" w:sz="0" w:space="0" w:color="auto"/>
        <w:left w:val="none" w:sz="0" w:space="0" w:color="auto"/>
        <w:bottom w:val="none" w:sz="0" w:space="0" w:color="auto"/>
        <w:right w:val="none" w:sz="0" w:space="0" w:color="auto"/>
      </w:divBdr>
    </w:div>
    <w:div w:id="1578713651">
      <w:bodyDiv w:val="1"/>
      <w:marLeft w:val="0"/>
      <w:marRight w:val="0"/>
      <w:marTop w:val="0"/>
      <w:marBottom w:val="0"/>
      <w:divBdr>
        <w:top w:val="none" w:sz="0" w:space="0" w:color="auto"/>
        <w:left w:val="none" w:sz="0" w:space="0" w:color="auto"/>
        <w:bottom w:val="none" w:sz="0" w:space="0" w:color="auto"/>
        <w:right w:val="none" w:sz="0" w:space="0" w:color="auto"/>
      </w:divBdr>
    </w:div>
    <w:div w:id="1663972177">
      <w:bodyDiv w:val="1"/>
      <w:marLeft w:val="0"/>
      <w:marRight w:val="0"/>
      <w:marTop w:val="0"/>
      <w:marBottom w:val="0"/>
      <w:divBdr>
        <w:top w:val="none" w:sz="0" w:space="0" w:color="auto"/>
        <w:left w:val="none" w:sz="0" w:space="0" w:color="auto"/>
        <w:bottom w:val="none" w:sz="0" w:space="0" w:color="auto"/>
        <w:right w:val="none" w:sz="0" w:space="0" w:color="auto"/>
      </w:divBdr>
    </w:div>
    <w:div w:id="1727411584">
      <w:bodyDiv w:val="1"/>
      <w:marLeft w:val="0"/>
      <w:marRight w:val="0"/>
      <w:marTop w:val="0"/>
      <w:marBottom w:val="0"/>
      <w:divBdr>
        <w:top w:val="none" w:sz="0" w:space="0" w:color="auto"/>
        <w:left w:val="none" w:sz="0" w:space="0" w:color="auto"/>
        <w:bottom w:val="none" w:sz="0" w:space="0" w:color="auto"/>
        <w:right w:val="none" w:sz="0" w:space="0" w:color="auto"/>
      </w:divBdr>
    </w:div>
    <w:div w:id="1763796750">
      <w:bodyDiv w:val="1"/>
      <w:marLeft w:val="0"/>
      <w:marRight w:val="0"/>
      <w:marTop w:val="0"/>
      <w:marBottom w:val="0"/>
      <w:divBdr>
        <w:top w:val="none" w:sz="0" w:space="0" w:color="auto"/>
        <w:left w:val="none" w:sz="0" w:space="0" w:color="auto"/>
        <w:bottom w:val="none" w:sz="0" w:space="0" w:color="auto"/>
        <w:right w:val="none" w:sz="0" w:space="0" w:color="auto"/>
      </w:divBdr>
    </w:div>
    <w:div w:id="1824658609">
      <w:bodyDiv w:val="1"/>
      <w:marLeft w:val="0"/>
      <w:marRight w:val="0"/>
      <w:marTop w:val="0"/>
      <w:marBottom w:val="0"/>
      <w:divBdr>
        <w:top w:val="none" w:sz="0" w:space="0" w:color="auto"/>
        <w:left w:val="none" w:sz="0" w:space="0" w:color="auto"/>
        <w:bottom w:val="none" w:sz="0" w:space="0" w:color="auto"/>
        <w:right w:val="none" w:sz="0" w:space="0" w:color="auto"/>
      </w:divBdr>
      <w:divsChild>
        <w:div w:id="64227019">
          <w:marLeft w:val="0"/>
          <w:marRight w:val="0"/>
          <w:marTop w:val="0"/>
          <w:marBottom w:val="0"/>
          <w:divBdr>
            <w:top w:val="none" w:sz="0" w:space="0" w:color="auto"/>
            <w:left w:val="none" w:sz="0" w:space="0" w:color="auto"/>
            <w:bottom w:val="none" w:sz="0" w:space="0" w:color="auto"/>
            <w:right w:val="none" w:sz="0" w:space="0" w:color="auto"/>
          </w:divBdr>
        </w:div>
        <w:div w:id="645278980">
          <w:marLeft w:val="0"/>
          <w:marRight w:val="0"/>
          <w:marTop w:val="0"/>
          <w:marBottom w:val="0"/>
          <w:divBdr>
            <w:top w:val="none" w:sz="0" w:space="0" w:color="auto"/>
            <w:left w:val="none" w:sz="0" w:space="0" w:color="auto"/>
            <w:bottom w:val="none" w:sz="0" w:space="0" w:color="auto"/>
            <w:right w:val="none" w:sz="0" w:space="0" w:color="auto"/>
          </w:divBdr>
        </w:div>
        <w:div w:id="864051556">
          <w:marLeft w:val="0"/>
          <w:marRight w:val="0"/>
          <w:marTop w:val="0"/>
          <w:marBottom w:val="0"/>
          <w:divBdr>
            <w:top w:val="none" w:sz="0" w:space="0" w:color="auto"/>
            <w:left w:val="none" w:sz="0" w:space="0" w:color="auto"/>
            <w:bottom w:val="none" w:sz="0" w:space="0" w:color="auto"/>
            <w:right w:val="none" w:sz="0" w:space="0" w:color="auto"/>
          </w:divBdr>
        </w:div>
        <w:div w:id="2032293277">
          <w:marLeft w:val="0"/>
          <w:marRight w:val="0"/>
          <w:marTop w:val="0"/>
          <w:marBottom w:val="0"/>
          <w:divBdr>
            <w:top w:val="none" w:sz="0" w:space="0" w:color="auto"/>
            <w:left w:val="none" w:sz="0" w:space="0" w:color="auto"/>
            <w:bottom w:val="none" w:sz="0" w:space="0" w:color="auto"/>
            <w:right w:val="none" w:sz="0" w:space="0" w:color="auto"/>
          </w:divBdr>
        </w:div>
      </w:divsChild>
    </w:div>
    <w:div w:id="1880893303">
      <w:bodyDiv w:val="1"/>
      <w:marLeft w:val="0"/>
      <w:marRight w:val="0"/>
      <w:marTop w:val="0"/>
      <w:marBottom w:val="0"/>
      <w:divBdr>
        <w:top w:val="none" w:sz="0" w:space="0" w:color="auto"/>
        <w:left w:val="none" w:sz="0" w:space="0" w:color="auto"/>
        <w:bottom w:val="none" w:sz="0" w:space="0" w:color="auto"/>
        <w:right w:val="none" w:sz="0" w:space="0" w:color="auto"/>
      </w:divBdr>
    </w:div>
    <w:div w:id="1916210018">
      <w:bodyDiv w:val="1"/>
      <w:marLeft w:val="0"/>
      <w:marRight w:val="0"/>
      <w:marTop w:val="0"/>
      <w:marBottom w:val="0"/>
      <w:divBdr>
        <w:top w:val="none" w:sz="0" w:space="0" w:color="auto"/>
        <w:left w:val="none" w:sz="0" w:space="0" w:color="auto"/>
        <w:bottom w:val="none" w:sz="0" w:space="0" w:color="auto"/>
        <w:right w:val="none" w:sz="0" w:space="0" w:color="auto"/>
      </w:divBdr>
    </w:div>
    <w:div w:id="1967541476">
      <w:bodyDiv w:val="1"/>
      <w:marLeft w:val="0"/>
      <w:marRight w:val="0"/>
      <w:marTop w:val="0"/>
      <w:marBottom w:val="0"/>
      <w:divBdr>
        <w:top w:val="none" w:sz="0" w:space="0" w:color="auto"/>
        <w:left w:val="none" w:sz="0" w:space="0" w:color="auto"/>
        <w:bottom w:val="none" w:sz="0" w:space="0" w:color="auto"/>
        <w:right w:val="none" w:sz="0" w:space="0" w:color="auto"/>
      </w:divBdr>
    </w:div>
    <w:div w:id="2081175583">
      <w:bodyDiv w:val="1"/>
      <w:marLeft w:val="0"/>
      <w:marRight w:val="0"/>
      <w:marTop w:val="0"/>
      <w:marBottom w:val="0"/>
      <w:divBdr>
        <w:top w:val="none" w:sz="0" w:space="0" w:color="auto"/>
        <w:left w:val="none" w:sz="0" w:space="0" w:color="auto"/>
        <w:bottom w:val="none" w:sz="0" w:space="0" w:color="auto"/>
        <w:right w:val="none" w:sz="0" w:space="0" w:color="auto"/>
      </w:divBdr>
    </w:div>
    <w:div w:id="2083721664">
      <w:bodyDiv w:val="1"/>
      <w:marLeft w:val="0"/>
      <w:marRight w:val="0"/>
      <w:marTop w:val="0"/>
      <w:marBottom w:val="0"/>
      <w:divBdr>
        <w:top w:val="none" w:sz="0" w:space="0" w:color="auto"/>
        <w:left w:val="none" w:sz="0" w:space="0" w:color="auto"/>
        <w:bottom w:val="none" w:sz="0" w:space="0" w:color="auto"/>
        <w:right w:val="none" w:sz="0" w:space="0" w:color="auto"/>
      </w:divBdr>
    </w:div>
    <w:div w:id="2099398365">
      <w:bodyDiv w:val="1"/>
      <w:marLeft w:val="0"/>
      <w:marRight w:val="0"/>
      <w:marTop w:val="0"/>
      <w:marBottom w:val="0"/>
      <w:divBdr>
        <w:top w:val="none" w:sz="0" w:space="0" w:color="auto"/>
        <w:left w:val="none" w:sz="0" w:space="0" w:color="auto"/>
        <w:bottom w:val="none" w:sz="0" w:space="0" w:color="auto"/>
        <w:right w:val="none" w:sz="0" w:space="0" w:color="auto"/>
      </w:divBdr>
    </w:div>
    <w:div w:id="2106804495">
      <w:bodyDiv w:val="1"/>
      <w:marLeft w:val="0"/>
      <w:marRight w:val="0"/>
      <w:marTop w:val="0"/>
      <w:marBottom w:val="0"/>
      <w:divBdr>
        <w:top w:val="none" w:sz="0" w:space="0" w:color="auto"/>
        <w:left w:val="none" w:sz="0" w:space="0" w:color="auto"/>
        <w:bottom w:val="none" w:sz="0" w:space="0" w:color="auto"/>
        <w:right w:val="none" w:sz="0" w:space="0" w:color="auto"/>
      </w:divBdr>
    </w:div>
    <w:div w:id="21077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EC47-2DB3-4326-B158-C7CFA56B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5</Pages>
  <Words>1416</Words>
  <Characters>9632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Орлова Анастасия Сергеевна</cp:lastModifiedBy>
  <cp:revision>61</cp:revision>
  <cp:lastPrinted>2021-11-19T07:27:00Z</cp:lastPrinted>
  <dcterms:created xsi:type="dcterms:W3CDTF">2021-09-21T08:05:00Z</dcterms:created>
  <dcterms:modified xsi:type="dcterms:W3CDTF">2021-11-19T08:59:00Z</dcterms:modified>
</cp:coreProperties>
</file>