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7" w:rsidRPr="003049BD" w:rsidRDefault="00BA50CC" w:rsidP="00D8436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АНАЛИЗ</w:t>
      </w:r>
      <w:r w:rsidR="00A03FA1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</w:p>
    <w:p w:rsidR="00A03FA1" w:rsidRPr="003049BD" w:rsidRDefault="007F5E35" w:rsidP="00A03FA1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о</w:t>
      </w:r>
      <w:r w:rsidR="00BA50CC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бращений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граждан </w:t>
      </w:r>
      <w:r w:rsidR="00A03FA1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и </w:t>
      </w:r>
      <w:r w:rsidR="003C0AB3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>организаций</w:t>
      </w:r>
      <w:r w:rsidR="00B65321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A50ECA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</w:p>
    <w:p w:rsidR="00874E4B" w:rsidRPr="003049BD" w:rsidRDefault="00874E4B" w:rsidP="00A03FA1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3049BD">
        <w:rPr>
          <w:rFonts w:ascii="PT Astra Serif" w:hAnsi="PT Astra Serif" w:cs="Times New Roman"/>
          <w:sz w:val="32"/>
          <w:szCs w:val="32"/>
        </w:rPr>
        <w:t xml:space="preserve"> </w:t>
      </w:r>
      <w:proofErr w:type="gramStart"/>
      <w:r w:rsidRPr="003049BD">
        <w:rPr>
          <w:rFonts w:ascii="PT Astra Serif" w:hAnsi="PT Astra Serif" w:cs="Times New Roman"/>
          <w:sz w:val="32"/>
          <w:szCs w:val="32"/>
        </w:rPr>
        <w:t>поступивших</w:t>
      </w:r>
      <w:proofErr w:type="gramEnd"/>
      <w:r w:rsidR="001C4EE5" w:rsidRPr="003049BD">
        <w:rPr>
          <w:rFonts w:ascii="PT Astra Serif" w:hAnsi="PT Astra Serif" w:cs="Times New Roman"/>
          <w:sz w:val="32"/>
          <w:szCs w:val="32"/>
        </w:rPr>
        <w:t xml:space="preserve"> </w:t>
      </w:r>
      <w:r w:rsidR="001C4EE5" w:rsidRPr="003049BD">
        <w:rPr>
          <w:rFonts w:ascii="PT Astra Serif" w:hAnsi="PT Astra Serif" w:cs="Times New Roman"/>
          <w:sz w:val="28"/>
          <w:szCs w:val="28"/>
        </w:rPr>
        <w:t xml:space="preserve">в Министерство </w:t>
      </w:r>
      <w:r w:rsidR="00EE1077" w:rsidRPr="003049BD">
        <w:rPr>
          <w:rFonts w:ascii="PT Astra Serif" w:hAnsi="PT Astra Serif" w:cs="Times New Roman"/>
          <w:sz w:val="28"/>
          <w:szCs w:val="28"/>
        </w:rPr>
        <w:t>семейной, демографической политики</w:t>
      </w:r>
      <w:r w:rsidR="001C4EE5" w:rsidRPr="003049BD">
        <w:rPr>
          <w:rFonts w:ascii="PT Astra Serif" w:hAnsi="PT Astra Serif" w:cs="Times New Roman"/>
          <w:sz w:val="28"/>
          <w:szCs w:val="28"/>
        </w:rPr>
        <w:t xml:space="preserve"> и социального благополучия Ульяновской области</w:t>
      </w:r>
    </w:p>
    <w:p w:rsidR="00BA50CC" w:rsidRPr="003049BD" w:rsidRDefault="00874E4B" w:rsidP="00874E4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sz w:val="28"/>
          <w:szCs w:val="28"/>
        </w:rPr>
        <w:t xml:space="preserve"> 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>з</w:t>
      </w:r>
      <w:r w:rsidR="00D70EDB" w:rsidRPr="003049BD">
        <w:rPr>
          <w:rFonts w:ascii="PT Astra Serif" w:hAnsi="PT Astra Serif" w:cs="Times New Roman"/>
          <w:b/>
          <w:sz w:val="28"/>
          <w:szCs w:val="28"/>
        </w:rPr>
        <w:t>а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62244" w:rsidRPr="003049BD">
        <w:rPr>
          <w:rFonts w:ascii="PT Astra Serif" w:hAnsi="PT Astra Serif" w:cs="Times New Roman"/>
          <w:b/>
          <w:sz w:val="28"/>
          <w:szCs w:val="28"/>
          <w:lang w:val="en-US"/>
        </w:rPr>
        <w:t xml:space="preserve">II </w:t>
      </w:r>
      <w:r w:rsidR="00762244" w:rsidRPr="003049BD">
        <w:rPr>
          <w:rFonts w:ascii="PT Astra Serif" w:hAnsi="PT Astra Serif" w:cs="Times New Roman"/>
          <w:b/>
          <w:sz w:val="28"/>
          <w:szCs w:val="28"/>
        </w:rPr>
        <w:t xml:space="preserve">квартал </w:t>
      </w:r>
      <w:r w:rsidRPr="003049BD">
        <w:rPr>
          <w:rFonts w:ascii="PT Astra Serif" w:hAnsi="PT Astra Serif" w:cs="Times New Roman"/>
          <w:b/>
          <w:sz w:val="28"/>
          <w:szCs w:val="28"/>
        </w:rPr>
        <w:t xml:space="preserve"> 201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>9</w:t>
      </w:r>
      <w:r w:rsidRPr="003049BD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157351" w:rsidRPr="003049BD" w:rsidRDefault="00157351" w:rsidP="00874E4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12EB5" w:rsidRDefault="00FF752C" w:rsidP="00AA29D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12EB5">
        <w:rPr>
          <w:rFonts w:ascii="PT Astra Serif" w:hAnsi="PT Astra Serif" w:cs="Times New Roman"/>
          <w:sz w:val="28"/>
          <w:szCs w:val="28"/>
        </w:rPr>
        <w:t>Деятельность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Министерств</w:t>
      </w:r>
      <w:r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 семейной, демографической политики и социального благополучия Ульяновской области </w:t>
      </w:r>
      <w:r>
        <w:rPr>
          <w:rFonts w:ascii="PT Astra Serif" w:hAnsi="PT Astra Serif" w:cs="Times New Roman"/>
          <w:sz w:val="28"/>
          <w:szCs w:val="28"/>
        </w:rPr>
        <w:t>по организации работы с обращениями граждан осуществля</w:t>
      </w:r>
      <w:r w:rsidR="00EC5590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т</w:t>
      </w:r>
      <w:r w:rsidR="00EC5590">
        <w:rPr>
          <w:rFonts w:ascii="PT Astra Serif" w:hAnsi="PT Astra Serif" w:cs="Times New Roman"/>
          <w:sz w:val="28"/>
          <w:szCs w:val="28"/>
        </w:rPr>
        <w:t>ся</w:t>
      </w:r>
      <w:r>
        <w:rPr>
          <w:rFonts w:ascii="PT Astra Serif" w:hAnsi="PT Astra Serif" w:cs="Times New Roman"/>
          <w:sz w:val="28"/>
          <w:szCs w:val="28"/>
        </w:rPr>
        <w:t xml:space="preserve"> в соответствии с Положениями Федерального закона от 02.05.2006</w:t>
      </w:r>
      <w:r w:rsidR="001E063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№59-ФЗ «</w:t>
      </w:r>
      <w:r w:rsidR="003D0C60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 порядке рассмотрения обращений граждан в Российской Федерации»</w:t>
      </w:r>
      <w:r w:rsidR="00AA29D4">
        <w:rPr>
          <w:rFonts w:ascii="PT Astra Serif" w:hAnsi="PT Astra Serif" w:cs="Times New Roman"/>
          <w:sz w:val="28"/>
          <w:szCs w:val="28"/>
        </w:rPr>
        <w:t xml:space="preserve"> </w:t>
      </w:r>
      <w:r w:rsidR="00E3097B">
        <w:rPr>
          <w:rFonts w:ascii="PT Astra Serif" w:hAnsi="PT Astra Serif" w:cs="Times New Roman"/>
          <w:sz w:val="28"/>
          <w:szCs w:val="28"/>
        </w:rPr>
        <w:t xml:space="preserve"> </w:t>
      </w:r>
      <w:r w:rsidR="00AA29D4">
        <w:rPr>
          <w:rFonts w:ascii="PT Astra Serif" w:hAnsi="PT Astra Serif" w:cs="Times New Roman"/>
          <w:sz w:val="28"/>
          <w:szCs w:val="28"/>
        </w:rPr>
        <w:t>и  «Инструкци</w:t>
      </w:r>
      <w:r w:rsidR="00612EB5">
        <w:rPr>
          <w:rFonts w:ascii="PT Astra Serif" w:hAnsi="PT Astra Serif" w:cs="Times New Roman"/>
          <w:sz w:val="28"/>
          <w:szCs w:val="28"/>
        </w:rPr>
        <w:t xml:space="preserve">ей </w:t>
      </w:r>
      <w:r w:rsidR="00AA29D4">
        <w:rPr>
          <w:rFonts w:ascii="PT Astra Serif" w:hAnsi="PT Astra Serif" w:cs="Times New Roman"/>
          <w:sz w:val="28"/>
          <w:szCs w:val="28"/>
        </w:rPr>
        <w:t xml:space="preserve"> по работе с обращениями граждан и организаций в Министерстве семейной,</w:t>
      </w:r>
      <w:r w:rsidR="0039130D">
        <w:rPr>
          <w:rFonts w:ascii="PT Astra Serif" w:hAnsi="PT Astra Serif" w:cs="Times New Roman"/>
          <w:sz w:val="28"/>
          <w:szCs w:val="28"/>
        </w:rPr>
        <w:t xml:space="preserve"> </w:t>
      </w:r>
      <w:r w:rsidR="00AA29D4">
        <w:rPr>
          <w:rFonts w:ascii="PT Astra Serif" w:hAnsi="PT Astra Serif" w:cs="Times New Roman"/>
          <w:sz w:val="28"/>
          <w:szCs w:val="28"/>
        </w:rPr>
        <w:t>демографической политики и социально</w:t>
      </w:r>
      <w:r w:rsidR="0039130D">
        <w:rPr>
          <w:rFonts w:ascii="PT Astra Serif" w:hAnsi="PT Astra Serif" w:cs="Times New Roman"/>
          <w:sz w:val="28"/>
          <w:szCs w:val="28"/>
        </w:rPr>
        <w:t>го</w:t>
      </w:r>
      <w:r w:rsidR="00AA29D4">
        <w:rPr>
          <w:rFonts w:ascii="PT Astra Serif" w:hAnsi="PT Astra Serif" w:cs="Times New Roman"/>
          <w:sz w:val="28"/>
          <w:szCs w:val="28"/>
        </w:rPr>
        <w:t xml:space="preserve"> благополучия </w:t>
      </w:r>
      <w:r w:rsidR="00E60DB6">
        <w:rPr>
          <w:rFonts w:ascii="PT Astra Serif" w:hAnsi="PT Astra Serif" w:cs="Times New Roman"/>
          <w:sz w:val="28"/>
          <w:szCs w:val="28"/>
        </w:rPr>
        <w:t xml:space="preserve"> </w:t>
      </w:r>
      <w:r w:rsidR="0039130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1E0636">
        <w:rPr>
          <w:rFonts w:ascii="PT Astra Serif" w:hAnsi="PT Astra Serif" w:cs="Times New Roman"/>
          <w:sz w:val="28"/>
          <w:szCs w:val="28"/>
        </w:rPr>
        <w:t xml:space="preserve"> </w:t>
      </w:r>
      <w:r w:rsidR="0039130D">
        <w:rPr>
          <w:rFonts w:ascii="PT Astra Serif" w:hAnsi="PT Astra Serif" w:cs="Times New Roman"/>
          <w:sz w:val="28"/>
          <w:szCs w:val="28"/>
        </w:rPr>
        <w:t xml:space="preserve"> работы с обращениями граждан и организаций»</w:t>
      </w:r>
      <w:r w:rsidR="001E0636">
        <w:rPr>
          <w:rFonts w:ascii="PT Astra Serif" w:hAnsi="PT Astra Serif" w:cs="Times New Roman"/>
          <w:sz w:val="28"/>
          <w:szCs w:val="28"/>
        </w:rPr>
        <w:t xml:space="preserve"> </w:t>
      </w:r>
      <w:r w:rsidR="00E3097B">
        <w:rPr>
          <w:rFonts w:ascii="PT Astra Serif" w:hAnsi="PT Astra Serif" w:cs="Times New Roman"/>
          <w:sz w:val="28"/>
          <w:szCs w:val="28"/>
        </w:rPr>
        <w:t xml:space="preserve"> </w:t>
      </w:r>
      <w:r w:rsidR="0039130D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="0039130D">
        <w:rPr>
          <w:rFonts w:ascii="PT Astra Serif" w:hAnsi="PT Astra Serif" w:cs="Times New Roman"/>
          <w:sz w:val="28"/>
          <w:szCs w:val="28"/>
        </w:rPr>
        <w:t xml:space="preserve"> 29.05.2019№73-п.</w:t>
      </w:r>
      <w:r w:rsidR="00A3780B">
        <w:rPr>
          <w:rFonts w:ascii="PT Astra Serif" w:hAnsi="PT Astra Serif" w:cs="Times New Roman"/>
          <w:sz w:val="28"/>
          <w:szCs w:val="28"/>
        </w:rPr>
        <w:t xml:space="preserve"> </w:t>
      </w:r>
    </w:p>
    <w:p w:rsidR="00EF0567" w:rsidRPr="006341D0" w:rsidRDefault="00FF752C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Во</w:t>
      </w:r>
      <w:r w:rsidR="00A50ECA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E592D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D05D4" w:rsidRPr="003049BD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="000D05D4" w:rsidRPr="003049BD">
        <w:rPr>
          <w:rFonts w:ascii="PT Astra Serif" w:hAnsi="PT Astra Serif" w:cs="Times New Roman"/>
          <w:b/>
          <w:sz w:val="28"/>
          <w:szCs w:val="28"/>
        </w:rPr>
        <w:t xml:space="preserve"> квартал</w:t>
      </w:r>
      <w:r w:rsidR="006341D0">
        <w:rPr>
          <w:rFonts w:ascii="PT Astra Serif" w:hAnsi="PT Astra Serif" w:cs="Times New Roman"/>
          <w:b/>
          <w:sz w:val="28"/>
          <w:szCs w:val="28"/>
        </w:rPr>
        <w:t>е</w:t>
      </w:r>
      <w:r w:rsidR="000D05D4" w:rsidRPr="003049BD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>201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>9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="00B42154" w:rsidRPr="003049BD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 xml:space="preserve">Министерством  семейной, демографической политики и социального благополучия Ульяновской области рассмотрено </w:t>
      </w:r>
      <w:r w:rsidR="006341D0" w:rsidRPr="00612EB5">
        <w:rPr>
          <w:rFonts w:ascii="PT Astra Serif" w:hAnsi="PT Astra Serif" w:cs="Times New Roman"/>
          <w:b/>
          <w:sz w:val="28"/>
          <w:szCs w:val="28"/>
        </w:rPr>
        <w:t xml:space="preserve">793 </w:t>
      </w:r>
      <w:r w:rsidR="006341D0">
        <w:rPr>
          <w:rFonts w:ascii="PT Astra Serif" w:hAnsi="PT Astra Serif" w:cs="Times New Roman"/>
          <w:sz w:val="28"/>
          <w:szCs w:val="28"/>
        </w:rPr>
        <w:t>обращения граждан и организаций.</w:t>
      </w:r>
      <w:r w:rsidR="002F0D82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 xml:space="preserve">При этом отмечено снижение общего количества обращений по сравнению с </w:t>
      </w:r>
      <w:r w:rsidR="006341D0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6341D0" w:rsidRPr="006341D0">
        <w:rPr>
          <w:rFonts w:ascii="PT Astra Serif" w:hAnsi="PT Astra Serif" w:cs="Times New Roman"/>
          <w:sz w:val="28"/>
          <w:szCs w:val="28"/>
        </w:rPr>
        <w:t xml:space="preserve"> </w:t>
      </w:r>
      <w:r w:rsidR="00AA29D4">
        <w:rPr>
          <w:rFonts w:ascii="PT Astra Serif" w:hAnsi="PT Astra Serif" w:cs="Times New Roman"/>
          <w:sz w:val="28"/>
          <w:szCs w:val="28"/>
        </w:rPr>
        <w:t>кварталом 2019 года (</w:t>
      </w:r>
      <w:r w:rsidR="006341D0">
        <w:rPr>
          <w:rFonts w:ascii="PT Astra Serif" w:hAnsi="PT Astra Serif" w:cs="Times New Roman"/>
          <w:sz w:val="28"/>
          <w:szCs w:val="28"/>
        </w:rPr>
        <w:t xml:space="preserve">1366 обращений  </w:t>
      </w:r>
      <w:r w:rsidR="00B42154" w:rsidRPr="003049BD">
        <w:rPr>
          <w:rFonts w:ascii="PT Astra Serif" w:hAnsi="PT Astra Serif" w:cs="Times New Roman"/>
          <w:sz w:val="28"/>
          <w:szCs w:val="28"/>
        </w:rPr>
        <w:t>от граждан и организаций</w:t>
      </w:r>
      <w:r w:rsidR="006341D0">
        <w:rPr>
          <w:rFonts w:ascii="PT Astra Serif" w:hAnsi="PT Astra Serif" w:cs="Times New Roman"/>
          <w:sz w:val="28"/>
          <w:szCs w:val="28"/>
        </w:rPr>
        <w:t>):</w:t>
      </w:r>
    </w:p>
    <w:p w:rsidR="003674B5" w:rsidRPr="00612EB5" w:rsidRDefault="003674B5" w:rsidP="00612E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2EB5">
        <w:rPr>
          <w:rFonts w:ascii="PT Astra Serif" w:hAnsi="PT Astra Serif" w:cs="Times New Roman"/>
          <w:sz w:val="28"/>
          <w:szCs w:val="28"/>
        </w:rPr>
        <w:t xml:space="preserve">-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 </w:t>
      </w:r>
      <w:r w:rsidR="00FF752C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Pr="00612EB5">
        <w:rPr>
          <w:rFonts w:ascii="PT Astra Serif" w:hAnsi="PT Astra Serif" w:cs="Times New Roman"/>
          <w:sz w:val="28"/>
          <w:szCs w:val="28"/>
        </w:rPr>
        <w:t>поступил</w:t>
      </w:r>
      <w:r w:rsidR="002B5E07" w:rsidRPr="00612EB5">
        <w:rPr>
          <w:rFonts w:ascii="PT Astra Serif" w:hAnsi="PT Astra Serif" w:cs="Times New Roman"/>
          <w:sz w:val="28"/>
          <w:szCs w:val="28"/>
        </w:rPr>
        <w:t xml:space="preserve">о  </w:t>
      </w:r>
      <w:r w:rsidRPr="00612EB5">
        <w:rPr>
          <w:rFonts w:ascii="PT Astra Serif" w:hAnsi="PT Astra Serif" w:cs="Times New Roman"/>
          <w:sz w:val="28"/>
          <w:szCs w:val="28"/>
        </w:rPr>
        <w:t xml:space="preserve">из Правительства Ульяновской области </w:t>
      </w:r>
      <w:r w:rsidR="00EF0567" w:rsidRPr="00612EB5">
        <w:rPr>
          <w:rFonts w:ascii="PT Astra Serif" w:hAnsi="PT Astra Serif" w:cs="Times New Roman"/>
          <w:sz w:val="28"/>
          <w:szCs w:val="28"/>
        </w:rPr>
        <w:t>-</w:t>
      </w:r>
      <w:r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762244" w:rsidRPr="00612EB5">
        <w:rPr>
          <w:rFonts w:ascii="PT Astra Serif" w:hAnsi="PT Astra Serif" w:cs="Times New Roman"/>
          <w:sz w:val="28"/>
          <w:szCs w:val="28"/>
        </w:rPr>
        <w:t>3</w:t>
      </w:r>
      <w:r w:rsidRPr="00612EB5">
        <w:rPr>
          <w:rFonts w:ascii="PT Astra Serif" w:hAnsi="PT Astra Serif" w:cs="Times New Roman"/>
          <w:sz w:val="28"/>
          <w:szCs w:val="28"/>
        </w:rPr>
        <w:t>70 обращений;</w:t>
      </w:r>
    </w:p>
    <w:p w:rsidR="008811AD" w:rsidRPr="00612EB5" w:rsidRDefault="00FF752C" w:rsidP="00612E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2EB5">
        <w:rPr>
          <w:rFonts w:ascii="PT Astra Serif" w:hAnsi="PT Astra Serif" w:cs="Times New Roman"/>
          <w:sz w:val="28"/>
          <w:szCs w:val="28"/>
        </w:rPr>
        <w:t xml:space="preserve">-  </w:t>
      </w:r>
      <w:r w:rsidR="00E3097B">
        <w:rPr>
          <w:rFonts w:ascii="PT Astra Serif" w:hAnsi="PT Astra Serif" w:cs="Times New Roman"/>
          <w:sz w:val="28"/>
          <w:szCs w:val="28"/>
        </w:rPr>
        <w:t xml:space="preserve">  </w:t>
      </w:r>
      <w:r w:rsidR="003674B5" w:rsidRPr="00612EB5">
        <w:rPr>
          <w:rFonts w:ascii="PT Astra Serif" w:hAnsi="PT Astra Serif" w:cs="Times New Roman"/>
          <w:sz w:val="28"/>
          <w:szCs w:val="28"/>
        </w:rPr>
        <w:t>поступивших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3C0AB3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3674B5" w:rsidRPr="00612EB5">
        <w:rPr>
          <w:rFonts w:ascii="PT Astra Serif" w:hAnsi="PT Astra Serif" w:cs="Times New Roman"/>
          <w:sz w:val="28"/>
          <w:szCs w:val="28"/>
        </w:rPr>
        <w:t xml:space="preserve"> на имя ИОГВ </w:t>
      </w:r>
      <w:r w:rsidR="00762244" w:rsidRPr="00612EB5">
        <w:rPr>
          <w:rFonts w:ascii="PT Astra Serif" w:hAnsi="PT Astra Serif" w:cs="Times New Roman"/>
          <w:sz w:val="28"/>
          <w:szCs w:val="28"/>
        </w:rPr>
        <w:t>–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762244" w:rsidRPr="00612EB5">
        <w:rPr>
          <w:rFonts w:ascii="PT Astra Serif" w:hAnsi="PT Astra Serif" w:cs="Times New Roman"/>
          <w:sz w:val="28"/>
          <w:szCs w:val="28"/>
        </w:rPr>
        <w:t xml:space="preserve">382 </w:t>
      </w:r>
      <w:r w:rsidR="003674B5" w:rsidRPr="00612EB5">
        <w:rPr>
          <w:rFonts w:ascii="PT Astra Serif" w:hAnsi="PT Astra Serif" w:cs="Times New Roman"/>
          <w:sz w:val="28"/>
          <w:szCs w:val="28"/>
        </w:rPr>
        <w:t>обращени</w:t>
      </w:r>
      <w:r w:rsidR="00762244" w:rsidRPr="00612EB5">
        <w:rPr>
          <w:rFonts w:ascii="PT Astra Serif" w:hAnsi="PT Astra Serif" w:cs="Times New Roman"/>
          <w:sz w:val="28"/>
          <w:szCs w:val="28"/>
        </w:rPr>
        <w:t>я</w:t>
      </w:r>
      <w:r w:rsidR="00F8633E" w:rsidRPr="00612EB5">
        <w:rPr>
          <w:rFonts w:ascii="PT Astra Serif" w:hAnsi="PT Astra Serif" w:cs="Times New Roman"/>
          <w:sz w:val="28"/>
          <w:szCs w:val="28"/>
        </w:rPr>
        <w:t xml:space="preserve"> из них повторных обращений с указанием основной тематики – 19, </w:t>
      </w:r>
    </w:p>
    <w:p w:rsidR="003674B5" w:rsidRPr="00612EB5" w:rsidRDefault="00F8633E" w:rsidP="00612E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2EB5">
        <w:rPr>
          <w:rFonts w:ascii="PT Astra Serif" w:hAnsi="PT Astra Serif" w:cs="Times New Roman"/>
          <w:sz w:val="28"/>
          <w:szCs w:val="28"/>
        </w:rPr>
        <w:t xml:space="preserve">-   коллективных обращений с указанием основной тематики </w:t>
      </w:r>
      <w:r w:rsidRPr="00612EB5">
        <w:rPr>
          <w:rFonts w:ascii="PT Astra Serif" w:hAnsi="PT Astra Serif" w:cs="Times New Roman"/>
          <w:b/>
          <w:sz w:val="24"/>
          <w:szCs w:val="24"/>
        </w:rPr>
        <w:t xml:space="preserve">- </w:t>
      </w:r>
      <w:r w:rsidRPr="00612EB5">
        <w:rPr>
          <w:rFonts w:ascii="PT Astra Serif" w:hAnsi="PT Astra Serif" w:cs="Times New Roman"/>
          <w:sz w:val="28"/>
          <w:szCs w:val="28"/>
        </w:rPr>
        <w:t>4</w:t>
      </w:r>
      <w:r w:rsidR="003674B5" w:rsidRPr="00612EB5">
        <w:rPr>
          <w:rFonts w:ascii="PT Astra Serif" w:hAnsi="PT Astra Serif" w:cs="Times New Roman"/>
          <w:sz w:val="28"/>
          <w:szCs w:val="28"/>
        </w:rPr>
        <w:t>;</w:t>
      </w:r>
    </w:p>
    <w:p w:rsidR="00EF0567" w:rsidRPr="00612EB5" w:rsidRDefault="003674B5" w:rsidP="00612EB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612EB5">
        <w:rPr>
          <w:rFonts w:ascii="PT Astra Serif" w:hAnsi="PT Astra Serif" w:cs="Times New Roman"/>
          <w:sz w:val="28"/>
          <w:szCs w:val="28"/>
        </w:rPr>
        <w:t>-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A50ECA" w:rsidRPr="00612EB5">
        <w:rPr>
          <w:rFonts w:ascii="PT Astra Serif" w:hAnsi="PT Astra Serif" w:cs="Times New Roman"/>
          <w:sz w:val="28"/>
          <w:szCs w:val="28"/>
        </w:rPr>
        <w:t xml:space="preserve"> 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поступивших </w:t>
      </w:r>
      <w:r w:rsidR="008811AD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из </w:t>
      </w:r>
      <w:r w:rsidR="003C0AB3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вышестоящих </w:t>
      </w:r>
      <w:r w:rsidR="00F8633E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>инстанций</w:t>
      </w:r>
      <w:r w:rsidR="008811AD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с </w:t>
      </w:r>
      <w:r w:rsidR="00E60DB6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указанием </w:t>
      </w:r>
      <w:r w:rsidR="00AA29D4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3097B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>основной тематики (</w:t>
      </w:r>
      <w:r w:rsidR="003C0AB3" w:rsidRPr="00612EB5">
        <w:rPr>
          <w:rFonts w:ascii="PT Astra Serif" w:hAnsi="PT Astra Serif" w:cs="Times New Roman"/>
          <w:sz w:val="28"/>
          <w:szCs w:val="28"/>
        </w:rPr>
        <w:t xml:space="preserve">за </w:t>
      </w:r>
      <w:r w:rsidR="008811AD" w:rsidRPr="00612EB5">
        <w:rPr>
          <w:rFonts w:ascii="PT Astra Serif" w:hAnsi="PT Astra Serif" w:cs="Times New Roman"/>
          <w:sz w:val="28"/>
          <w:szCs w:val="28"/>
        </w:rPr>
        <w:t xml:space="preserve">исключением количества </w:t>
      </w:r>
      <w:r w:rsidR="00EF0567" w:rsidRPr="00612EB5">
        <w:rPr>
          <w:rFonts w:ascii="PT Astra Serif" w:hAnsi="PT Astra Serif" w:cs="Times New Roman"/>
          <w:sz w:val="28"/>
          <w:szCs w:val="28"/>
        </w:rPr>
        <w:t>переадресованных</w:t>
      </w:r>
      <w:r w:rsidR="008811AD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F8633E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 xml:space="preserve"> из </w:t>
      </w:r>
      <w:r w:rsidR="00E60DB6">
        <w:rPr>
          <w:rFonts w:ascii="PT Astra Serif" w:hAnsi="PT Astra Serif" w:cs="Times New Roman"/>
          <w:sz w:val="28"/>
          <w:szCs w:val="28"/>
        </w:rPr>
        <w:t xml:space="preserve"> </w:t>
      </w:r>
      <w:r w:rsidR="00EF0567" w:rsidRPr="00612EB5">
        <w:rPr>
          <w:rFonts w:ascii="PT Astra Serif" w:hAnsi="PT Astra Serif" w:cs="Times New Roman"/>
          <w:sz w:val="28"/>
          <w:szCs w:val="28"/>
        </w:rPr>
        <w:t>Правительства  Ульяновской области)</w:t>
      </w:r>
      <w:r w:rsidR="00F8633E" w:rsidRPr="00612EB5">
        <w:rPr>
          <w:rFonts w:ascii="PT Astra Serif" w:hAnsi="PT Astra Serif" w:cs="Times New Roman"/>
          <w:sz w:val="28"/>
          <w:szCs w:val="28"/>
        </w:rPr>
        <w:t xml:space="preserve"> </w:t>
      </w:r>
      <w:r w:rsidR="00762244" w:rsidRPr="00612EB5">
        <w:rPr>
          <w:rFonts w:ascii="PT Astra Serif" w:hAnsi="PT Astra Serif" w:cs="Times New Roman"/>
          <w:sz w:val="28"/>
          <w:szCs w:val="28"/>
        </w:rPr>
        <w:t>-41</w:t>
      </w:r>
      <w:r w:rsidR="00EF0567" w:rsidRPr="00612EB5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EF0567" w:rsidRDefault="00EF0567" w:rsidP="00F8743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2EB5">
        <w:rPr>
          <w:rFonts w:ascii="PT Astra Serif" w:hAnsi="PT Astra Serif" w:cs="Times New Roman"/>
          <w:sz w:val="28"/>
          <w:szCs w:val="28"/>
        </w:rPr>
        <w:t xml:space="preserve">-   общее количество личных приемов руководителя ИОГВ - </w:t>
      </w:r>
      <w:r w:rsidR="00762244" w:rsidRPr="00612EB5">
        <w:rPr>
          <w:rFonts w:ascii="PT Astra Serif" w:hAnsi="PT Astra Serif" w:cs="Times New Roman"/>
          <w:sz w:val="28"/>
          <w:szCs w:val="28"/>
        </w:rPr>
        <w:t>6</w:t>
      </w:r>
      <w:r w:rsidRPr="00612EB5">
        <w:rPr>
          <w:rFonts w:ascii="PT Astra Serif" w:hAnsi="PT Astra Serif" w:cs="Times New Roman"/>
          <w:sz w:val="28"/>
          <w:szCs w:val="28"/>
        </w:rPr>
        <w:t>.</w:t>
      </w:r>
    </w:p>
    <w:p w:rsidR="00FD6883" w:rsidRPr="00F57EB7" w:rsidRDefault="00FD6883" w:rsidP="00FD6883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szCs w:val="28"/>
        </w:rPr>
        <w:tab/>
      </w:r>
      <w:r w:rsidRPr="00F57EB7">
        <w:rPr>
          <w:rFonts w:ascii="PT Astra Serif" w:hAnsi="PT Astra Serif"/>
          <w:sz w:val="28"/>
          <w:szCs w:val="28"/>
        </w:rPr>
        <w:t>Соотношение количества обращений</w:t>
      </w:r>
      <w:r w:rsidRPr="00F57EB7">
        <w:rPr>
          <w:rFonts w:ascii="PT Astra Serif" w:hAnsi="PT Astra Serif"/>
          <w:sz w:val="28"/>
          <w:szCs w:val="28"/>
        </w:rPr>
        <w:t xml:space="preserve">, направленных жителями </w:t>
      </w:r>
      <w:r w:rsidRPr="00F57EB7">
        <w:rPr>
          <w:rFonts w:ascii="PT Astra Serif" w:hAnsi="PT Astra Serif"/>
          <w:sz w:val="28"/>
          <w:szCs w:val="28"/>
        </w:rPr>
        <w:t xml:space="preserve">Ульяновской области во </w:t>
      </w:r>
      <w:r w:rsidRPr="00F57EB7">
        <w:rPr>
          <w:rFonts w:ascii="PT Astra Serif" w:hAnsi="PT Astra Serif"/>
          <w:sz w:val="28"/>
          <w:szCs w:val="28"/>
          <w:lang w:val="en-US"/>
        </w:rPr>
        <w:t>II</w:t>
      </w:r>
      <w:r w:rsidRPr="00F57EB7">
        <w:rPr>
          <w:rFonts w:ascii="PT Astra Serif" w:hAnsi="PT Astra Serif"/>
          <w:sz w:val="28"/>
          <w:szCs w:val="28"/>
        </w:rPr>
        <w:t xml:space="preserve"> квартале текущего года, в сравнении с </w:t>
      </w:r>
      <w:r w:rsidRPr="00F57EB7">
        <w:rPr>
          <w:rFonts w:ascii="PT Astra Serif" w:hAnsi="PT Astra Serif"/>
          <w:sz w:val="28"/>
          <w:szCs w:val="28"/>
          <w:lang w:val="en-US"/>
        </w:rPr>
        <w:t>I</w:t>
      </w:r>
      <w:r w:rsidRPr="00F57EB7">
        <w:rPr>
          <w:rFonts w:ascii="PT Astra Serif" w:hAnsi="PT Astra Serif"/>
          <w:sz w:val="28"/>
          <w:szCs w:val="28"/>
        </w:rPr>
        <w:t xml:space="preserve"> кварталом текущего года отображено в диаграмме</w:t>
      </w:r>
      <w:r w:rsidR="00F57EB7" w:rsidRPr="00F57EB7">
        <w:rPr>
          <w:rFonts w:ascii="PT Astra Serif" w:hAnsi="PT Astra Serif"/>
          <w:sz w:val="28"/>
          <w:szCs w:val="28"/>
        </w:rPr>
        <w:t xml:space="preserve"> №</w:t>
      </w:r>
      <w:r w:rsidRPr="00F57EB7">
        <w:rPr>
          <w:rFonts w:ascii="PT Astra Serif" w:hAnsi="PT Astra Serif"/>
          <w:sz w:val="28"/>
          <w:szCs w:val="28"/>
        </w:rPr>
        <w:t xml:space="preserve"> 1 «Соотношение </w:t>
      </w:r>
      <w:r w:rsidRPr="00F57EB7">
        <w:rPr>
          <w:rFonts w:ascii="PT Astra Serif" w:hAnsi="PT Astra Serif"/>
          <w:sz w:val="28"/>
          <w:szCs w:val="28"/>
        </w:rPr>
        <w:t xml:space="preserve">поступивших </w:t>
      </w:r>
      <w:r w:rsidRPr="00F57EB7">
        <w:rPr>
          <w:rFonts w:ascii="PT Astra Serif" w:hAnsi="PT Astra Serif"/>
          <w:sz w:val="28"/>
          <w:szCs w:val="28"/>
        </w:rPr>
        <w:t xml:space="preserve">обращений </w:t>
      </w:r>
      <w:r w:rsidRPr="00F57EB7">
        <w:rPr>
          <w:rFonts w:ascii="PT Astra Serif" w:hAnsi="PT Astra Serif"/>
          <w:sz w:val="28"/>
          <w:szCs w:val="28"/>
        </w:rPr>
        <w:t>из разных инстанций</w:t>
      </w:r>
      <w:r w:rsidRPr="00F57EB7">
        <w:rPr>
          <w:rFonts w:ascii="PT Astra Serif" w:hAnsi="PT Astra Serif"/>
          <w:sz w:val="28"/>
          <w:szCs w:val="28"/>
        </w:rPr>
        <w:t xml:space="preserve"> (в сравнении с </w:t>
      </w:r>
      <w:r w:rsidRPr="00F57EB7">
        <w:rPr>
          <w:rFonts w:ascii="PT Astra Serif" w:hAnsi="PT Astra Serif"/>
          <w:sz w:val="28"/>
          <w:szCs w:val="28"/>
          <w:lang w:val="en-US"/>
        </w:rPr>
        <w:t>I</w:t>
      </w:r>
      <w:r w:rsidRPr="00F57EB7">
        <w:rPr>
          <w:rFonts w:ascii="PT Astra Serif" w:hAnsi="PT Astra Serif"/>
          <w:sz w:val="28"/>
          <w:szCs w:val="28"/>
        </w:rPr>
        <w:t xml:space="preserve"> кварталом 201</w:t>
      </w:r>
      <w:r w:rsidRPr="00F57EB7">
        <w:rPr>
          <w:rFonts w:ascii="PT Astra Serif" w:hAnsi="PT Astra Serif"/>
          <w:sz w:val="28"/>
          <w:szCs w:val="28"/>
        </w:rPr>
        <w:t>9года</w:t>
      </w:r>
      <w:r w:rsidRPr="00F57EB7">
        <w:rPr>
          <w:rFonts w:ascii="PT Astra Serif" w:hAnsi="PT Astra Serif"/>
          <w:sz w:val="28"/>
          <w:szCs w:val="28"/>
        </w:rPr>
        <w:t>)».</w:t>
      </w:r>
      <w:r w:rsidR="00E3097B">
        <w:rPr>
          <w:rFonts w:ascii="PT Astra Serif" w:hAnsi="PT Astra Serif"/>
          <w:sz w:val="28"/>
          <w:szCs w:val="28"/>
        </w:rPr>
        <w:t xml:space="preserve"> </w:t>
      </w:r>
    </w:p>
    <w:p w:rsidR="001F6E88" w:rsidRPr="00AA29D4" w:rsidRDefault="00FD6883" w:rsidP="00FD688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/>
          <w:noProof/>
          <w:lang w:eastAsia="ru-RU"/>
        </w:rPr>
        <w:lastRenderedPageBreak/>
        <w:t xml:space="preserve"> </w:t>
      </w:r>
      <w:r w:rsidR="00B65321" w:rsidRPr="003049BD">
        <w:rPr>
          <w:rFonts w:ascii="PT Astra Serif" w:hAnsi="PT Astra Serif"/>
          <w:noProof/>
          <w:lang w:eastAsia="ru-RU"/>
        </w:rPr>
        <w:drawing>
          <wp:inline distT="0" distB="0" distL="0" distR="0" wp14:anchorId="72EF7EF0" wp14:editId="68E5BC7D">
            <wp:extent cx="6372225" cy="3152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AB3" w:rsidRDefault="003C0AB3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8743E" w:rsidRPr="003049BD" w:rsidRDefault="00F8743E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B0FF3" w:rsidRPr="003049BD" w:rsidRDefault="00AB0FF3" w:rsidP="00B53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>Повышенная активность</w:t>
      </w:r>
      <w:r w:rsidR="00B53A54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049BD">
        <w:rPr>
          <w:rFonts w:ascii="PT Astra Serif" w:hAnsi="PT Astra Serif" w:cs="Times New Roman"/>
          <w:b/>
          <w:sz w:val="28"/>
          <w:szCs w:val="28"/>
        </w:rPr>
        <w:t>граждан по следующим вопросам социального блока</w:t>
      </w:r>
      <w:r w:rsidR="00B53A54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A54" w:rsidRPr="003049BD">
        <w:rPr>
          <w:rFonts w:ascii="PT Astra Serif" w:hAnsi="PT Astra Serif" w:cs="Times New Roman"/>
          <w:sz w:val="28"/>
          <w:szCs w:val="28"/>
        </w:rPr>
        <w:t>(АППГ - нет данных)</w:t>
      </w:r>
      <w:r w:rsidRPr="003049BD">
        <w:rPr>
          <w:rFonts w:ascii="PT Astra Serif" w:hAnsi="PT Astra Serif" w:cs="Times New Roman"/>
          <w:b/>
          <w:sz w:val="28"/>
          <w:szCs w:val="28"/>
        </w:rPr>
        <w:t>:</w:t>
      </w:r>
    </w:p>
    <w:p w:rsidR="00AB0FF3" w:rsidRPr="003049BD" w:rsidRDefault="00AB0FF3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171A2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Социальные льготы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="0012332B"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243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 xml:space="preserve"> 29%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sz w:val="28"/>
          <w:szCs w:val="28"/>
        </w:rPr>
        <w:t>от общего количества поступивших вопросов</w:t>
      </w:r>
      <w:r w:rsidR="0012332B" w:rsidRPr="00F8743E">
        <w:rPr>
          <w:rFonts w:ascii="PT Astra Serif" w:hAnsi="PT Astra Serif" w:cs="Times New Roman"/>
          <w:sz w:val="28"/>
          <w:szCs w:val="28"/>
        </w:rPr>
        <w:t xml:space="preserve">, </w:t>
      </w:r>
    </w:p>
    <w:p w:rsidR="00FC6B41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Материальная помощь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>238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>28%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вопросов;</w:t>
      </w:r>
    </w:p>
    <w:p w:rsidR="00FC6B41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Обеспечение ТСР, СКЛ и ПОИ </w:t>
      </w:r>
      <w:r w:rsidR="00F34B1E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>23</w:t>
      </w:r>
      <w:r w:rsidR="00F34B1E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>3%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вопросов;</w:t>
      </w:r>
    </w:p>
    <w:p w:rsidR="00FC6B41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Вопросы семьи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82 </w:t>
      </w:r>
      <w:r w:rsidR="00F34B1E"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>10%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sz w:val="28"/>
          <w:szCs w:val="28"/>
        </w:rPr>
        <w:t>от общего количества поступивших вопросов;</w:t>
      </w:r>
    </w:p>
    <w:p w:rsidR="00FC6B41" w:rsidRPr="00F8743E" w:rsidRDefault="00FC6B4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Присвоение звания ветеран труда/ВОВ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45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или </w:t>
      </w:r>
      <w:r w:rsidR="00086321" w:rsidRPr="00F8743E">
        <w:rPr>
          <w:rFonts w:ascii="PT Astra Serif" w:hAnsi="PT Astra Serif" w:cs="Times New Roman"/>
          <w:b/>
          <w:sz w:val="28"/>
          <w:szCs w:val="28"/>
        </w:rPr>
        <w:t>5%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вопросов;</w:t>
      </w:r>
    </w:p>
    <w:p w:rsidR="00E044D1" w:rsidRPr="00F8743E" w:rsidRDefault="00E044D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По вопросу приобретения жилья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89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 xml:space="preserve">11% </w:t>
      </w:r>
      <w:r w:rsidRPr="00F8743E">
        <w:rPr>
          <w:rFonts w:ascii="PT Astra Serif" w:hAnsi="PT Astra Serif" w:cs="Times New Roman"/>
          <w:sz w:val="28"/>
          <w:szCs w:val="28"/>
        </w:rPr>
        <w:t>от общего количества поступивших вопросов;</w:t>
      </w:r>
    </w:p>
    <w:p w:rsidR="00E044D1" w:rsidRPr="00F8743E" w:rsidRDefault="00E044D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Благодарность от граждан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="003C0AB3"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4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или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>1%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sz w:val="28"/>
          <w:szCs w:val="28"/>
        </w:rPr>
        <w:t>от общего количества поступивших вопросов;</w:t>
      </w:r>
    </w:p>
    <w:p w:rsidR="00FC6B41" w:rsidRPr="00F8743E" w:rsidRDefault="00E044D1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По вопросам социального страхования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="003C0AB3"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>21</w:t>
      </w:r>
      <w:r w:rsidR="000D1BB9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>или</w:t>
      </w:r>
      <w:r w:rsidR="00F34B1E"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>3%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вопросов;</w:t>
      </w:r>
    </w:p>
    <w:p w:rsidR="00E044D1" w:rsidRPr="00F8743E" w:rsidRDefault="003C0AB3" w:rsidP="00F874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743E">
        <w:rPr>
          <w:rFonts w:ascii="PT Astra Serif" w:hAnsi="PT Astra Serif" w:cs="Times New Roman"/>
          <w:sz w:val="28"/>
          <w:szCs w:val="28"/>
        </w:rPr>
        <w:t xml:space="preserve">Вопросы вне компетенции Министерства </w:t>
      </w:r>
      <w:r w:rsidR="000D1BB9" w:rsidRPr="00F8743E">
        <w:rPr>
          <w:rFonts w:ascii="PT Astra Serif" w:hAnsi="PT Astra Serif" w:cs="Times New Roman"/>
          <w:sz w:val="28"/>
          <w:szCs w:val="28"/>
        </w:rPr>
        <w:t>–</w:t>
      </w:r>
      <w:r w:rsidRPr="00F8743E">
        <w:rPr>
          <w:rFonts w:ascii="PT Astra Serif" w:hAnsi="PT Astra Serif" w:cs="Times New Roman"/>
          <w:sz w:val="28"/>
          <w:szCs w:val="28"/>
        </w:rPr>
        <w:t xml:space="preserve"> </w:t>
      </w:r>
      <w:r w:rsidR="00F34B1E" w:rsidRPr="00F8743E">
        <w:rPr>
          <w:rFonts w:ascii="PT Astra Serif" w:hAnsi="PT Astra Serif" w:cs="Times New Roman"/>
          <w:b/>
          <w:sz w:val="28"/>
          <w:szCs w:val="28"/>
        </w:rPr>
        <w:t xml:space="preserve">80 </w:t>
      </w:r>
      <w:r w:rsidRPr="00F8743E">
        <w:rPr>
          <w:rFonts w:ascii="PT Astra Serif" w:hAnsi="PT Astra Serif" w:cs="Times New Roman"/>
          <w:b/>
          <w:sz w:val="28"/>
          <w:szCs w:val="28"/>
        </w:rPr>
        <w:t xml:space="preserve">или </w:t>
      </w:r>
      <w:r w:rsidR="00800937" w:rsidRPr="00F8743E">
        <w:rPr>
          <w:rFonts w:ascii="PT Astra Serif" w:hAnsi="PT Astra Serif" w:cs="Times New Roman"/>
          <w:b/>
          <w:sz w:val="28"/>
          <w:szCs w:val="28"/>
        </w:rPr>
        <w:t>10%</w:t>
      </w:r>
      <w:r w:rsidRPr="00F8743E">
        <w:rPr>
          <w:rFonts w:ascii="PT Astra Serif" w:hAnsi="PT Astra Serif" w:cs="Times New Roman"/>
          <w:sz w:val="28"/>
          <w:szCs w:val="28"/>
        </w:rPr>
        <w:t xml:space="preserve"> от общего количества поступивших вопросов.</w:t>
      </w:r>
    </w:p>
    <w:p w:rsidR="0012332B" w:rsidRPr="00F57EB7" w:rsidRDefault="00F57EB7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7EB7">
        <w:rPr>
          <w:rFonts w:ascii="PT Astra Serif" w:hAnsi="PT Astra Serif" w:cs="Times New Roman"/>
          <w:sz w:val="28"/>
          <w:szCs w:val="28"/>
        </w:rPr>
        <w:t xml:space="preserve">Соотношение количества обращений по блокам вопросов в процентном соотношении, направленных жителями Ульяновской области во II квартале текущего года отображено в диаграмме </w:t>
      </w:r>
      <w:r w:rsidR="00D62D42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>№2«Соотношение количества обращений по блокам вопросов»</w:t>
      </w:r>
      <w:r w:rsidR="00D62D42">
        <w:rPr>
          <w:rFonts w:ascii="PT Astra Serif" w:hAnsi="PT Astra Serif" w:cs="Times New Roman"/>
          <w:sz w:val="28"/>
          <w:szCs w:val="28"/>
        </w:rPr>
        <w:t>, №3 «Сравнительная диаграмма обращений по блокам вопросов за 1-2 квартал 2019 г.»</w:t>
      </w:r>
    </w:p>
    <w:p w:rsidR="00E3097B" w:rsidRDefault="00811CD6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139ACB1" wp14:editId="4CA2EAD3">
            <wp:extent cx="6267450" cy="4029075"/>
            <wp:effectExtent l="3810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097B" w:rsidRDefault="00E3097B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62D42" w:rsidRPr="00E3097B" w:rsidRDefault="00D62D42" w:rsidP="00E3097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D62D42">
        <w:rPr>
          <w:rFonts w:ascii="PT Astra Serif" w:hAnsi="PT Astra Serif"/>
          <w:b/>
          <w:sz w:val="28"/>
          <w:szCs w:val="28"/>
        </w:rPr>
        <w:t>иаграмм</w:t>
      </w:r>
      <w:r w:rsidRPr="00D62D42">
        <w:rPr>
          <w:rFonts w:ascii="PT Astra Serif" w:hAnsi="PT Astra Serif"/>
          <w:b/>
          <w:sz w:val="28"/>
          <w:szCs w:val="28"/>
        </w:rPr>
        <w:t xml:space="preserve">а </w:t>
      </w:r>
      <w:r w:rsidRPr="00D62D42">
        <w:rPr>
          <w:rFonts w:ascii="PT Astra Serif" w:hAnsi="PT Astra Serif"/>
          <w:b/>
          <w:sz w:val="28"/>
          <w:szCs w:val="28"/>
        </w:rPr>
        <w:t xml:space="preserve"> </w:t>
      </w:r>
      <w:r w:rsidR="00E3097B">
        <w:rPr>
          <w:rFonts w:ascii="PT Astra Serif" w:hAnsi="PT Astra Serif"/>
          <w:b/>
          <w:sz w:val="28"/>
          <w:szCs w:val="28"/>
        </w:rPr>
        <w:t>№</w:t>
      </w:r>
      <w:r w:rsidRPr="00D62D42">
        <w:rPr>
          <w:rFonts w:ascii="PT Astra Serif" w:hAnsi="PT Astra Serif"/>
          <w:b/>
          <w:sz w:val="28"/>
          <w:szCs w:val="28"/>
        </w:rPr>
        <w:t>3</w:t>
      </w:r>
    </w:p>
    <w:p w:rsidR="00D62D42" w:rsidRPr="00D62D42" w:rsidRDefault="00D62D42" w:rsidP="00D62D42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D62D42">
        <w:rPr>
          <w:rFonts w:ascii="PT Astra Serif" w:hAnsi="PT Astra Serif"/>
          <w:b/>
          <w:sz w:val="28"/>
          <w:szCs w:val="28"/>
        </w:rPr>
        <w:t>«</w:t>
      </w:r>
      <w:r w:rsidRPr="00D62D42">
        <w:rPr>
          <w:rFonts w:ascii="PT Astra Serif" w:hAnsi="PT Astra Serif" w:cs="Times New Roman"/>
          <w:b/>
          <w:sz w:val="28"/>
          <w:szCs w:val="28"/>
        </w:rPr>
        <w:t>Сравнительная диаграмма обращений по блокам вопросов за 1-2 квартал 2019 г.</w:t>
      </w:r>
      <w:r w:rsidRPr="00D62D42">
        <w:rPr>
          <w:rFonts w:ascii="PT Astra Serif" w:hAnsi="PT Astra Serif" w:cs="Times New Roman"/>
          <w:b/>
          <w:sz w:val="28"/>
          <w:szCs w:val="28"/>
        </w:rPr>
        <w:t>»</w:t>
      </w:r>
    </w:p>
    <w:p w:rsidR="00D62D42" w:rsidRDefault="00800937" w:rsidP="00D62D42">
      <w:pPr>
        <w:keepNext/>
        <w:spacing w:after="0" w:line="240" w:lineRule="auto"/>
        <w:jc w:val="center"/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8E609E" wp14:editId="4D1D4A64">
            <wp:extent cx="6115050" cy="3533775"/>
            <wp:effectExtent l="0" t="0" r="19050" b="9525"/>
            <wp:docPr id="1" name="Диаграмма 1" title="Соотношение количества обращений по блокам вопросов в сравнении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5332" w:rsidRPr="003049BD" w:rsidRDefault="00AF5332" w:rsidP="0011594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6E88" w:rsidRPr="003049BD" w:rsidRDefault="00AF5332" w:rsidP="00A138EA">
      <w:pPr>
        <w:pStyle w:val="a5"/>
        <w:numPr>
          <w:ilvl w:val="0"/>
          <w:numId w:val="2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>Руководством Министерства проведен</w:t>
      </w:r>
      <w:r w:rsidR="005B371E" w:rsidRPr="003049BD">
        <w:rPr>
          <w:rFonts w:ascii="PT Astra Serif" w:hAnsi="PT Astra Serif" w:cs="Times New Roman"/>
          <w:b/>
          <w:sz w:val="28"/>
          <w:szCs w:val="28"/>
        </w:rPr>
        <w:t>о</w:t>
      </w:r>
      <w:r w:rsidR="008A696B" w:rsidRPr="003049BD">
        <w:rPr>
          <w:rFonts w:ascii="PT Astra Serif" w:hAnsi="PT Astra Serif" w:cs="Times New Roman"/>
          <w:sz w:val="28"/>
          <w:szCs w:val="28"/>
        </w:rPr>
        <w:t xml:space="preserve"> </w:t>
      </w:r>
      <w:r w:rsidR="003C0AB3" w:rsidRPr="003049BD">
        <w:rPr>
          <w:rFonts w:ascii="PT Astra Serif" w:hAnsi="PT Astra Serif" w:cs="Times New Roman"/>
          <w:sz w:val="28"/>
          <w:szCs w:val="28"/>
        </w:rPr>
        <w:t xml:space="preserve"> </w:t>
      </w:r>
      <w:r w:rsidR="00A138EA" w:rsidRPr="003049BD">
        <w:rPr>
          <w:rFonts w:ascii="PT Astra Serif" w:hAnsi="PT Astra Serif" w:cs="Times New Roman"/>
          <w:b/>
          <w:sz w:val="28"/>
          <w:szCs w:val="28"/>
        </w:rPr>
        <w:t>6</w:t>
      </w:r>
      <w:r w:rsidR="003C0AB3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A696B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A696B" w:rsidRPr="003049BD">
        <w:rPr>
          <w:rFonts w:ascii="PT Astra Serif" w:hAnsi="PT Astra Serif" w:cs="Times New Roman"/>
          <w:sz w:val="28"/>
          <w:szCs w:val="28"/>
        </w:rPr>
        <w:t>личны</w:t>
      </w:r>
      <w:r w:rsidR="005B371E" w:rsidRPr="003049BD">
        <w:rPr>
          <w:rFonts w:ascii="PT Astra Serif" w:hAnsi="PT Astra Serif" w:cs="Times New Roman"/>
          <w:sz w:val="28"/>
          <w:szCs w:val="28"/>
        </w:rPr>
        <w:t>х</w:t>
      </w:r>
      <w:r w:rsidR="008A696B" w:rsidRPr="003049BD">
        <w:rPr>
          <w:rFonts w:ascii="PT Astra Serif" w:hAnsi="PT Astra Serif" w:cs="Times New Roman"/>
          <w:sz w:val="28"/>
          <w:szCs w:val="28"/>
        </w:rPr>
        <w:t xml:space="preserve"> приём</w:t>
      </w:r>
      <w:r w:rsidR="005B371E" w:rsidRPr="003049BD">
        <w:rPr>
          <w:rFonts w:ascii="PT Astra Serif" w:hAnsi="PT Astra Serif" w:cs="Times New Roman"/>
          <w:sz w:val="28"/>
          <w:szCs w:val="28"/>
        </w:rPr>
        <w:t>ов</w:t>
      </w:r>
      <w:r w:rsidR="008A696B" w:rsidRPr="003049BD">
        <w:rPr>
          <w:rFonts w:ascii="PT Astra Serif" w:hAnsi="PT Astra Serif" w:cs="Times New Roman"/>
          <w:sz w:val="28"/>
          <w:szCs w:val="28"/>
        </w:rPr>
        <w:t xml:space="preserve"> граждан</w:t>
      </w:r>
      <w:r w:rsidR="005B371E" w:rsidRPr="003049BD">
        <w:rPr>
          <w:rFonts w:ascii="PT Astra Serif" w:hAnsi="PT Astra Serif" w:cs="Times New Roman"/>
          <w:sz w:val="28"/>
          <w:szCs w:val="28"/>
        </w:rPr>
        <w:t xml:space="preserve"> и принято 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>1</w:t>
      </w:r>
      <w:r w:rsidR="00A138EA" w:rsidRPr="003049BD">
        <w:rPr>
          <w:rFonts w:ascii="PT Astra Serif" w:hAnsi="PT Astra Serif" w:cs="Times New Roman"/>
          <w:b/>
          <w:sz w:val="28"/>
          <w:szCs w:val="28"/>
        </w:rPr>
        <w:t>0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D6BF5" w:rsidRPr="003049BD">
        <w:rPr>
          <w:rFonts w:ascii="PT Astra Serif" w:hAnsi="PT Astra Serif" w:cs="Times New Roman"/>
          <w:b/>
          <w:sz w:val="28"/>
          <w:szCs w:val="28"/>
        </w:rPr>
        <w:t xml:space="preserve"> чел</w:t>
      </w:r>
      <w:r w:rsidR="00A138EA" w:rsidRPr="003049BD">
        <w:rPr>
          <w:rFonts w:ascii="PT Astra Serif" w:hAnsi="PT Astra Serif" w:cs="Times New Roman"/>
          <w:b/>
          <w:sz w:val="28"/>
          <w:szCs w:val="28"/>
        </w:rPr>
        <w:t>овек</w:t>
      </w:r>
      <w:r w:rsidR="005D6BF5" w:rsidRPr="003049BD">
        <w:rPr>
          <w:rFonts w:ascii="PT Astra Serif" w:hAnsi="PT Astra Serif" w:cs="Times New Roman"/>
          <w:sz w:val="28"/>
          <w:szCs w:val="28"/>
        </w:rPr>
        <w:t>.</w:t>
      </w:r>
    </w:p>
    <w:p w:rsidR="00B53A54" w:rsidRPr="003049BD" w:rsidRDefault="00B53A54" w:rsidP="00B53A54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A48A5" w:rsidRPr="003049BD" w:rsidRDefault="00CA48A5" w:rsidP="00B53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lastRenderedPageBreak/>
        <w:t xml:space="preserve"> Общее количество обращений граждан в разрезе МО области.</w:t>
      </w:r>
    </w:p>
    <w:p w:rsidR="00893FAB" w:rsidRPr="003049BD" w:rsidRDefault="00893FAB" w:rsidP="00A03FA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C12F5" w:rsidRPr="003049BD" w:rsidRDefault="001F6E88" w:rsidP="001F6E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1F6E88" w:rsidRPr="003049BD" w:rsidRDefault="001F6E88" w:rsidP="001F6E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A138EA" w:rsidRPr="003049BD" w:rsidTr="00F8743E">
        <w:tc>
          <w:tcPr>
            <w:tcW w:w="5637" w:type="dxa"/>
          </w:tcPr>
          <w:p w:rsidR="00A138EA" w:rsidRPr="003049BD" w:rsidRDefault="00A138EA" w:rsidP="004830C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6" w:type="dxa"/>
          </w:tcPr>
          <w:p w:rsidR="00A138EA" w:rsidRPr="003049BD" w:rsidRDefault="00A138EA" w:rsidP="004830C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1 квартал 2019 года</w:t>
            </w:r>
          </w:p>
        </w:tc>
        <w:tc>
          <w:tcPr>
            <w:tcW w:w="1984" w:type="dxa"/>
          </w:tcPr>
          <w:p w:rsidR="00A138EA" w:rsidRPr="003049BD" w:rsidRDefault="00A138EA" w:rsidP="00134DE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2 квартал 2019 года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141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4830C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Железнодорожный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Засвияжский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Заволжский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A138EA" w:rsidRPr="003049BD" w:rsidTr="00F8743E">
        <w:trPr>
          <w:trHeight w:val="354"/>
        </w:trPr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Ленинский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Базарносызганский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Барышский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Вешкаймский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г</w:t>
            </w:r>
            <w:proofErr w:type="gram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.Д</w:t>
            </w:r>
            <w:proofErr w:type="gram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Инзенский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Карсунский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Кузоватовский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4830C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Майнский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Мелекесский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Николаевский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Новоспасский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138EA" w:rsidRPr="003049BD" w:rsidTr="00F8743E">
        <w:trPr>
          <w:trHeight w:val="70"/>
        </w:trPr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Новомалыклинский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г</w:t>
            </w:r>
            <w:proofErr w:type="gram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.Н</w:t>
            </w:r>
            <w:proofErr w:type="gram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Павловский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Радищевский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Сенгилеевский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Старомайнский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Сурский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Тереньгульский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Ульяновский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Цильнинский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Чердаклинский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138EA" w:rsidRPr="003049BD" w:rsidTr="00F8743E">
        <w:tc>
          <w:tcPr>
            <w:tcW w:w="5637" w:type="dxa"/>
            <w:shd w:val="clear" w:color="auto" w:fill="auto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Другие регионы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138EA" w:rsidRPr="003049BD" w:rsidTr="00F8743E">
        <w:tc>
          <w:tcPr>
            <w:tcW w:w="5637" w:type="dxa"/>
          </w:tcPr>
          <w:p w:rsidR="00A138EA" w:rsidRPr="003049BD" w:rsidRDefault="00A138EA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1366</w:t>
            </w:r>
          </w:p>
        </w:tc>
        <w:tc>
          <w:tcPr>
            <w:tcW w:w="1984" w:type="dxa"/>
          </w:tcPr>
          <w:p w:rsidR="00A138EA" w:rsidRPr="003049BD" w:rsidRDefault="00A138EA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793</w:t>
            </w:r>
          </w:p>
        </w:tc>
      </w:tr>
    </w:tbl>
    <w:p w:rsidR="00316781" w:rsidRPr="003049BD" w:rsidRDefault="00316781" w:rsidP="00F8743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F6021A" w:rsidRPr="003049BD" w:rsidRDefault="00F6021A" w:rsidP="009015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03FA1" w:rsidRPr="003049BD" w:rsidRDefault="00A03FA1" w:rsidP="009015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1926DD0" wp14:editId="698B7231">
            <wp:extent cx="6353175" cy="4095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FF8" w:rsidRPr="003049BD" w:rsidRDefault="00490FF8" w:rsidP="00052A4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60DB6" w:rsidRDefault="00896FBC" w:rsidP="004345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>Б</w:t>
      </w:r>
      <w:r w:rsidR="00E3097B" w:rsidRPr="00896FBC">
        <w:rPr>
          <w:rFonts w:ascii="PT Astra Serif" w:hAnsi="PT Astra Serif" w:cs="Times New Roman"/>
          <w:sz w:val="28"/>
          <w:szCs w:val="28"/>
        </w:rPr>
        <w:t xml:space="preserve">ольше всего обращений поступило 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FE0E92" w:rsidRPr="00896FBC">
        <w:rPr>
          <w:rFonts w:ascii="PT Astra Serif" w:hAnsi="PT Astra Serif" w:cs="Times New Roman"/>
          <w:sz w:val="28"/>
          <w:szCs w:val="28"/>
        </w:rPr>
        <w:t xml:space="preserve">из </w:t>
      </w:r>
      <w:r w:rsidR="00396C80" w:rsidRPr="00896FBC">
        <w:rPr>
          <w:rFonts w:ascii="PT Astra Serif" w:hAnsi="PT Astra Serif" w:cs="Times New Roman"/>
          <w:sz w:val="28"/>
          <w:szCs w:val="28"/>
        </w:rPr>
        <w:t>город</w:t>
      </w:r>
      <w:r w:rsidR="00FE0E92" w:rsidRPr="00896FBC">
        <w:rPr>
          <w:rFonts w:ascii="PT Astra Serif" w:hAnsi="PT Astra Serif" w:cs="Times New Roman"/>
          <w:sz w:val="28"/>
          <w:szCs w:val="28"/>
        </w:rPr>
        <w:t>а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Ульяновск</w:t>
      </w:r>
      <w:r w:rsidR="00FE0E92" w:rsidRPr="00896FBC">
        <w:rPr>
          <w:rFonts w:ascii="PT Astra Serif" w:hAnsi="PT Astra Serif" w:cs="Times New Roman"/>
          <w:sz w:val="28"/>
          <w:szCs w:val="28"/>
        </w:rPr>
        <w:t xml:space="preserve">а </w:t>
      </w:r>
      <w:proofErr w:type="gramStart"/>
      <w:r w:rsidR="00FE0E92" w:rsidRPr="00896FBC">
        <w:rPr>
          <w:rFonts w:ascii="PT Astra Serif" w:hAnsi="PT Astra Serif" w:cs="Times New Roman"/>
          <w:sz w:val="28"/>
          <w:szCs w:val="28"/>
        </w:rPr>
        <w:t xml:space="preserve">( </w:t>
      </w:r>
      <w:proofErr w:type="spellStart"/>
      <w:proofErr w:type="gramEnd"/>
      <w:r w:rsidR="00A03FA1" w:rsidRPr="00896FBC">
        <w:rPr>
          <w:rFonts w:ascii="PT Astra Serif" w:hAnsi="PT Astra Serif" w:cs="Times New Roman"/>
          <w:sz w:val="28"/>
          <w:szCs w:val="28"/>
        </w:rPr>
        <w:t>Засвияжск</w:t>
      </w:r>
      <w:r w:rsidR="00E60DB6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35799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490FF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03FA1" w:rsidRPr="00896FBC">
        <w:rPr>
          <w:rFonts w:ascii="PT Astra Serif" w:hAnsi="PT Astra Serif" w:cs="Times New Roman"/>
          <w:sz w:val="28"/>
          <w:szCs w:val="28"/>
        </w:rPr>
        <w:t xml:space="preserve">район </w:t>
      </w:r>
      <w:r w:rsidR="00490FF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396C80" w:rsidRPr="00896FBC">
        <w:rPr>
          <w:rFonts w:ascii="PT Astra Serif" w:hAnsi="PT Astra Serif" w:cs="Times New Roman"/>
          <w:sz w:val="28"/>
          <w:szCs w:val="28"/>
        </w:rPr>
        <w:t>–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113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FE0E92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FE0E92" w:rsidRPr="00896FBC">
        <w:rPr>
          <w:rFonts w:ascii="PT Astra Serif" w:hAnsi="PT Astra Serif" w:cs="Times New Roman"/>
          <w:sz w:val="28"/>
          <w:szCs w:val="28"/>
        </w:rPr>
        <w:t>1 квартал 2019 г.-</w:t>
      </w:r>
      <w:r w:rsidR="004345D5" w:rsidRPr="00896FBC">
        <w:rPr>
          <w:rFonts w:ascii="PT Astra Serif" w:hAnsi="PT Astra Serif" w:cs="Times New Roman"/>
          <w:sz w:val="28"/>
          <w:szCs w:val="28"/>
        </w:rPr>
        <w:t>191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4345D5" w:rsidRPr="00896FBC">
        <w:rPr>
          <w:rFonts w:ascii="PT Astra Serif" w:hAnsi="PT Astra Serif" w:cs="Times New Roman"/>
          <w:sz w:val="28"/>
          <w:szCs w:val="28"/>
        </w:rPr>
        <w:t>обращени</w:t>
      </w:r>
      <w:r w:rsidR="00FE0E92" w:rsidRPr="00896FBC">
        <w:rPr>
          <w:rFonts w:ascii="PT Astra Serif" w:hAnsi="PT Astra Serif" w:cs="Times New Roman"/>
          <w:sz w:val="28"/>
          <w:szCs w:val="28"/>
        </w:rPr>
        <w:t>й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, 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94</w:t>
      </w:r>
      <w:r w:rsidR="006C08A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FE0E92" w:rsidRPr="00896FBC">
        <w:rPr>
          <w:rFonts w:ascii="PT Astra Serif" w:hAnsi="PT Astra Serif" w:cs="Times New Roman"/>
          <w:sz w:val="28"/>
          <w:szCs w:val="28"/>
        </w:rPr>
        <w:t xml:space="preserve">1 квартал 2019 г- </w:t>
      </w:r>
      <w:r w:rsidR="004345D5" w:rsidRPr="00896FBC">
        <w:rPr>
          <w:rFonts w:ascii="PT Astra Serif" w:hAnsi="PT Astra Serif" w:cs="Times New Roman"/>
          <w:sz w:val="28"/>
          <w:szCs w:val="28"/>
        </w:rPr>
        <w:t>155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- </w:t>
      </w:r>
      <w:r w:rsidR="00E36105" w:rsidRPr="00896FBC">
        <w:rPr>
          <w:rFonts w:ascii="PT Astra Serif" w:hAnsi="PT Astra Serif" w:cs="Times New Roman"/>
          <w:sz w:val="28"/>
          <w:szCs w:val="28"/>
        </w:rPr>
        <w:t>от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 жителей </w:t>
      </w:r>
      <w:r w:rsidR="0035799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>Ленинского района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, </w:t>
      </w:r>
      <w:r w:rsidR="00A2219C" w:rsidRPr="00896FBC">
        <w:rPr>
          <w:rFonts w:ascii="PT Astra Serif" w:hAnsi="PT Astra Serif" w:cs="Times New Roman"/>
          <w:sz w:val="28"/>
          <w:szCs w:val="28"/>
        </w:rPr>
        <w:t>99</w:t>
      </w:r>
      <w:r w:rsidR="006C08A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FE0E92" w:rsidRPr="00896FBC">
        <w:rPr>
          <w:rFonts w:ascii="PT Astra Serif" w:hAnsi="PT Astra Serif" w:cs="Times New Roman"/>
          <w:sz w:val="28"/>
          <w:szCs w:val="28"/>
        </w:rPr>
        <w:t>1 квартал 2019 г.-</w:t>
      </w:r>
      <w:r w:rsidR="004345D5" w:rsidRPr="00896FBC">
        <w:rPr>
          <w:rFonts w:ascii="PT Astra Serif" w:hAnsi="PT Astra Serif" w:cs="Times New Roman"/>
          <w:sz w:val="28"/>
          <w:szCs w:val="28"/>
        </w:rPr>
        <w:t>141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-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от жителей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 Заволжского района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  и  </w:t>
      </w:r>
      <w:r w:rsidRPr="00896FBC">
        <w:rPr>
          <w:rFonts w:ascii="PT Astra Serif" w:hAnsi="PT Astra Serif" w:cs="Times New Roman"/>
          <w:sz w:val="28"/>
          <w:szCs w:val="28"/>
        </w:rPr>
        <w:t xml:space="preserve">34 (1 квартал 2019 г.- </w:t>
      </w:r>
      <w:r w:rsidR="00E36105" w:rsidRPr="00896FBC">
        <w:rPr>
          <w:rFonts w:ascii="PT Astra Serif" w:hAnsi="PT Astra Serif" w:cs="Times New Roman"/>
          <w:sz w:val="28"/>
          <w:szCs w:val="28"/>
        </w:rPr>
        <w:t>88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A36016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>обращений поступило из Железнодорожного района города Ульян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овска. </w:t>
      </w:r>
      <w:r w:rsidR="00E36105" w:rsidRPr="00896FBC">
        <w:rPr>
          <w:rFonts w:ascii="PT Astra Serif" w:hAnsi="PT Astra Serif" w:cs="Times New Roman"/>
          <w:sz w:val="28"/>
          <w:szCs w:val="28"/>
        </w:rPr>
        <w:t>Всего от жите</w:t>
      </w:r>
      <w:r w:rsidR="004E2348" w:rsidRPr="00896FBC">
        <w:rPr>
          <w:rFonts w:ascii="PT Astra Serif" w:hAnsi="PT Astra Serif" w:cs="Times New Roman"/>
          <w:sz w:val="28"/>
          <w:szCs w:val="28"/>
        </w:rPr>
        <w:t xml:space="preserve">лей города Ульяновска поступило </w:t>
      </w:r>
      <w:r w:rsidR="00E60DB6">
        <w:rPr>
          <w:rFonts w:ascii="PT Astra Serif" w:hAnsi="PT Astra Serif" w:cs="Times New Roman"/>
          <w:sz w:val="28"/>
          <w:szCs w:val="28"/>
        </w:rPr>
        <w:t>340</w:t>
      </w:r>
    </w:p>
    <w:p w:rsidR="00A03FA1" w:rsidRPr="00896FBC" w:rsidRDefault="00A2219C" w:rsidP="00E60DB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>(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1 квартал 2019 г- </w:t>
      </w:r>
      <w:r w:rsidR="00396C80" w:rsidRPr="00896FBC">
        <w:rPr>
          <w:rFonts w:ascii="PT Astra Serif" w:hAnsi="PT Astra Serif" w:cs="Times New Roman"/>
          <w:sz w:val="28"/>
          <w:szCs w:val="28"/>
        </w:rPr>
        <w:t>575</w:t>
      </w:r>
      <w:r w:rsidRPr="00896FBC">
        <w:rPr>
          <w:rFonts w:ascii="PT Astra Serif" w:hAnsi="PT Astra Serif" w:cs="Times New Roman"/>
          <w:sz w:val="28"/>
          <w:szCs w:val="28"/>
        </w:rPr>
        <w:t>)</w:t>
      </w:r>
      <w:r w:rsidR="00396C80" w:rsidRPr="00896FBC">
        <w:rPr>
          <w:rFonts w:ascii="PT Astra Serif" w:hAnsi="PT Astra Serif" w:cs="Times New Roman"/>
          <w:sz w:val="28"/>
          <w:szCs w:val="28"/>
        </w:rPr>
        <w:t>обращений.</w:t>
      </w:r>
    </w:p>
    <w:p w:rsidR="00396C80" w:rsidRPr="00896FBC" w:rsidRDefault="00A2219C" w:rsidP="00E3097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>141(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1 квартал - </w:t>
      </w:r>
      <w:r w:rsidR="00396C80" w:rsidRPr="00896FBC">
        <w:rPr>
          <w:rFonts w:ascii="PT Astra Serif" w:hAnsi="PT Astra Serif" w:cs="Times New Roman"/>
          <w:sz w:val="28"/>
          <w:szCs w:val="28"/>
        </w:rPr>
        <w:t>170</w:t>
      </w:r>
      <w:r w:rsidRPr="00896FBC">
        <w:rPr>
          <w:rFonts w:ascii="PT Astra Serif" w:hAnsi="PT Astra Serif" w:cs="Times New Roman"/>
          <w:sz w:val="28"/>
          <w:szCs w:val="28"/>
        </w:rPr>
        <w:t>)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60DB6">
        <w:rPr>
          <w:rFonts w:ascii="PT Astra Serif" w:hAnsi="PT Astra Serif" w:cs="Times New Roman"/>
          <w:sz w:val="28"/>
          <w:szCs w:val="28"/>
        </w:rPr>
        <w:t>е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поступило без указания точного адреса.</w:t>
      </w:r>
    </w:p>
    <w:p w:rsidR="00396C80" w:rsidRPr="00896FBC" w:rsidRDefault="00396C80" w:rsidP="00E3097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>Из г. Димитровграда поступило -</w:t>
      </w:r>
      <w:r w:rsidR="00A2219C" w:rsidRPr="00896FBC">
        <w:rPr>
          <w:rFonts w:ascii="PT Astra Serif" w:hAnsi="PT Astra Serif" w:cs="Times New Roman"/>
          <w:sz w:val="28"/>
          <w:szCs w:val="28"/>
        </w:rPr>
        <w:t>48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1 квартал - </w:t>
      </w:r>
      <w:r w:rsidRPr="00896FBC">
        <w:rPr>
          <w:rFonts w:ascii="PT Astra Serif" w:hAnsi="PT Astra Serif" w:cs="Times New Roman"/>
          <w:sz w:val="28"/>
          <w:szCs w:val="28"/>
        </w:rPr>
        <w:t>112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Pr="00896FBC">
        <w:rPr>
          <w:rFonts w:ascii="PT Astra Serif" w:hAnsi="PT Astra Serif" w:cs="Times New Roman"/>
          <w:sz w:val="28"/>
          <w:szCs w:val="28"/>
        </w:rPr>
        <w:t xml:space="preserve"> обращений. </w:t>
      </w:r>
    </w:p>
    <w:p w:rsidR="00E0255C" w:rsidRPr="00896FBC" w:rsidRDefault="00396C80" w:rsidP="00E3097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Из </w:t>
      </w:r>
      <w:proofErr w:type="spellStart"/>
      <w:r w:rsidRPr="00896FBC">
        <w:rPr>
          <w:rFonts w:ascii="PT Astra Serif" w:hAnsi="PT Astra Serif" w:cs="Times New Roman"/>
          <w:sz w:val="28"/>
          <w:szCs w:val="28"/>
        </w:rPr>
        <w:t>Барышского</w:t>
      </w:r>
      <w:proofErr w:type="spellEnd"/>
      <w:r w:rsidR="0035799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района (включая </w:t>
      </w:r>
      <w:r w:rsidR="00AF220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г. Барыш) поступило </w:t>
      </w:r>
      <w:r w:rsidR="00A2219C" w:rsidRPr="00896FBC">
        <w:rPr>
          <w:rFonts w:ascii="PT Astra Serif" w:hAnsi="PT Astra Serif" w:cs="Times New Roman"/>
          <w:sz w:val="28"/>
          <w:szCs w:val="28"/>
        </w:rPr>
        <w:t>–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11(</w:t>
      </w:r>
      <w:r w:rsidR="00896FBC" w:rsidRPr="00896FBC">
        <w:rPr>
          <w:rFonts w:ascii="PT Astra Serif" w:hAnsi="PT Astra Serif" w:cs="Times New Roman"/>
          <w:sz w:val="28"/>
          <w:szCs w:val="28"/>
        </w:rPr>
        <w:t>1 квартал-</w:t>
      </w:r>
      <w:r w:rsidRPr="00896FBC">
        <w:rPr>
          <w:rFonts w:ascii="PT Astra Serif" w:hAnsi="PT Astra Serif" w:cs="Times New Roman"/>
          <w:sz w:val="28"/>
          <w:szCs w:val="28"/>
        </w:rPr>
        <w:t>51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A36016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обращени</w:t>
      </w:r>
      <w:r w:rsidR="00896FBC" w:rsidRPr="00896FBC">
        <w:rPr>
          <w:rFonts w:ascii="PT Astra Serif" w:hAnsi="PT Astra Serif" w:cs="Times New Roman"/>
          <w:sz w:val="28"/>
          <w:szCs w:val="28"/>
        </w:rPr>
        <w:t>й</w:t>
      </w:r>
      <w:r w:rsidRPr="00896FB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896FBC">
        <w:rPr>
          <w:rFonts w:ascii="PT Astra Serif" w:hAnsi="PT Astra Serif" w:cs="Times New Roman"/>
          <w:sz w:val="28"/>
          <w:szCs w:val="28"/>
        </w:rPr>
        <w:t>Карсунск</w:t>
      </w:r>
      <w:r w:rsidR="00357998" w:rsidRPr="00896FBC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Pr="00896FBC">
        <w:rPr>
          <w:rFonts w:ascii="PT Astra Serif" w:hAnsi="PT Astra Serif" w:cs="Times New Roman"/>
          <w:sz w:val="28"/>
          <w:szCs w:val="28"/>
        </w:rPr>
        <w:t xml:space="preserve">  район</w:t>
      </w:r>
      <w:r w:rsidR="00357998" w:rsidRPr="00896FBC">
        <w:rPr>
          <w:rFonts w:ascii="PT Astra Serif" w:hAnsi="PT Astra Serif" w:cs="Times New Roman"/>
          <w:sz w:val="28"/>
          <w:szCs w:val="28"/>
        </w:rPr>
        <w:t>а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–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13(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1 квартал - </w:t>
      </w:r>
      <w:r w:rsidR="00312B19" w:rsidRPr="00896FBC">
        <w:rPr>
          <w:rFonts w:ascii="PT Astra Serif" w:hAnsi="PT Astra Serif" w:cs="Times New Roman"/>
          <w:sz w:val="28"/>
          <w:szCs w:val="28"/>
        </w:rPr>
        <w:t>40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312B19" w:rsidRPr="00896FB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12B19" w:rsidRPr="00896FBC">
        <w:rPr>
          <w:rFonts w:ascii="PT Astra Serif" w:hAnsi="PT Astra Serif" w:cs="Times New Roman"/>
          <w:sz w:val="28"/>
          <w:szCs w:val="28"/>
        </w:rPr>
        <w:t>Инзенск</w:t>
      </w:r>
      <w:r w:rsidR="00357998" w:rsidRPr="00896FBC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="00312B19" w:rsidRPr="00896FBC">
        <w:rPr>
          <w:rFonts w:ascii="PT Astra Serif" w:hAnsi="PT Astra Serif" w:cs="Times New Roman"/>
          <w:sz w:val="28"/>
          <w:szCs w:val="28"/>
        </w:rPr>
        <w:t xml:space="preserve"> район</w:t>
      </w:r>
      <w:r w:rsidR="00357998" w:rsidRPr="00896FBC">
        <w:rPr>
          <w:rFonts w:ascii="PT Astra Serif" w:hAnsi="PT Astra Serif" w:cs="Times New Roman"/>
          <w:sz w:val="28"/>
          <w:szCs w:val="28"/>
        </w:rPr>
        <w:t>а</w:t>
      </w:r>
      <w:r w:rsidR="00312B19" w:rsidRPr="00896FBC">
        <w:rPr>
          <w:rFonts w:ascii="PT Astra Serif" w:hAnsi="PT Astra Serif" w:cs="Times New Roman"/>
          <w:sz w:val="28"/>
          <w:szCs w:val="28"/>
        </w:rPr>
        <w:t xml:space="preserve"> (</w:t>
      </w:r>
      <w:r w:rsidRPr="00896FBC">
        <w:rPr>
          <w:rFonts w:ascii="PT Astra Serif" w:hAnsi="PT Astra Serif" w:cs="Times New Roman"/>
          <w:sz w:val="28"/>
          <w:szCs w:val="28"/>
        </w:rPr>
        <w:t xml:space="preserve">включая </w:t>
      </w:r>
      <w:r w:rsidR="00AF220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г. Инза) </w:t>
      </w:r>
      <w:r w:rsidR="00A2219C" w:rsidRPr="00896FBC">
        <w:rPr>
          <w:rFonts w:ascii="PT Astra Serif" w:hAnsi="PT Astra Serif" w:cs="Times New Roman"/>
          <w:sz w:val="28"/>
          <w:szCs w:val="28"/>
        </w:rPr>
        <w:t>–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22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2219C" w:rsidRPr="00896FBC">
        <w:rPr>
          <w:rFonts w:ascii="PT Astra Serif" w:hAnsi="PT Astra Serif" w:cs="Times New Roman"/>
          <w:sz w:val="28"/>
          <w:szCs w:val="28"/>
        </w:rPr>
        <w:t>(</w:t>
      </w:r>
      <w:r w:rsidR="00896FBC" w:rsidRPr="00896FBC">
        <w:rPr>
          <w:rFonts w:ascii="PT Astra Serif" w:hAnsi="PT Astra Serif" w:cs="Times New Roman"/>
          <w:sz w:val="28"/>
          <w:szCs w:val="28"/>
        </w:rPr>
        <w:t>1 квартал-</w:t>
      </w:r>
      <w:r w:rsidRPr="00896FBC">
        <w:rPr>
          <w:rFonts w:ascii="PT Astra Serif" w:hAnsi="PT Astra Serif" w:cs="Times New Roman"/>
          <w:sz w:val="28"/>
          <w:szCs w:val="28"/>
        </w:rPr>
        <w:t>30</w:t>
      </w:r>
      <w:r w:rsidR="00A2219C" w:rsidRPr="00896FBC">
        <w:rPr>
          <w:rFonts w:ascii="PT Astra Serif" w:hAnsi="PT Astra Serif" w:cs="Times New Roman"/>
          <w:sz w:val="28"/>
          <w:szCs w:val="28"/>
        </w:rPr>
        <w:t>)</w:t>
      </w:r>
      <w:r w:rsidR="001853C8" w:rsidRPr="00896F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896FBC" w:rsidRPr="00896FBC">
        <w:rPr>
          <w:rFonts w:ascii="PT Astra Serif" w:hAnsi="PT Astra Serif" w:cs="Times New Roman"/>
          <w:sz w:val="28"/>
          <w:szCs w:val="28"/>
        </w:rPr>
        <w:t>я</w:t>
      </w:r>
      <w:r w:rsidR="001853C8" w:rsidRPr="00896FB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1853C8" w:rsidRPr="00896FBC">
        <w:rPr>
          <w:rFonts w:ascii="PT Astra Serif" w:hAnsi="PT Astra Serif" w:cs="Times New Roman"/>
          <w:sz w:val="28"/>
          <w:szCs w:val="28"/>
        </w:rPr>
        <w:t>Сенгилеевского</w:t>
      </w:r>
      <w:proofErr w:type="spellEnd"/>
      <w:r w:rsidR="006C08A0" w:rsidRPr="00896FB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1853C8" w:rsidRPr="00896FBC">
        <w:rPr>
          <w:rFonts w:ascii="PT Astra Serif" w:hAnsi="PT Astra Serif" w:cs="Times New Roman"/>
          <w:sz w:val="28"/>
          <w:szCs w:val="28"/>
        </w:rPr>
        <w:t xml:space="preserve">( </w:t>
      </w:r>
      <w:proofErr w:type="gramEnd"/>
      <w:r w:rsidR="001853C8" w:rsidRPr="00896FBC">
        <w:rPr>
          <w:rFonts w:ascii="PT Astra Serif" w:hAnsi="PT Astra Serif" w:cs="Times New Roman"/>
          <w:sz w:val="28"/>
          <w:szCs w:val="28"/>
        </w:rPr>
        <w:t>включая г.</w:t>
      </w:r>
      <w:r w:rsidR="00B317E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1853C8" w:rsidRPr="00896FBC">
        <w:rPr>
          <w:rFonts w:ascii="PT Astra Serif" w:hAnsi="PT Astra Serif" w:cs="Times New Roman"/>
          <w:sz w:val="28"/>
          <w:szCs w:val="28"/>
        </w:rPr>
        <w:t>Сенгилей) - 12(</w:t>
      </w:r>
      <w:r w:rsidR="00896FBC" w:rsidRPr="00896FBC">
        <w:rPr>
          <w:rFonts w:ascii="PT Astra Serif" w:hAnsi="PT Astra Serif" w:cs="Times New Roman"/>
          <w:sz w:val="28"/>
          <w:szCs w:val="28"/>
        </w:rPr>
        <w:t>1 кварттал-</w:t>
      </w:r>
      <w:r w:rsidR="001853C8" w:rsidRPr="00896FBC">
        <w:rPr>
          <w:rFonts w:ascii="PT Astra Serif" w:hAnsi="PT Astra Serif" w:cs="Times New Roman"/>
          <w:sz w:val="28"/>
          <w:szCs w:val="28"/>
        </w:rPr>
        <w:t>14)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обращений.</w:t>
      </w:r>
    </w:p>
    <w:p w:rsidR="00E0255C" w:rsidRPr="00896FBC" w:rsidRDefault="00357998" w:rsidP="00896FBC">
      <w:pPr>
        <w:spacing w:after="0" w:line="240" w:lineRule="auto"/>
        <w:ind w:left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>По 2</w:t>
      </w:r>
      <w:r w:rsidR="00A36016" w:rsidRPr="00896FBC">
        <w:rPr>
          <w:rFonts w:ascii="PT Astra Serif" w:hAnsi="PT Astra Serif" w:cs="Times New Roman"/>
          <w:sz w:val="28"/>
          <w:szCs w:val="28"/>
        </w:rPr>
        <w:t>9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896FBC" w:rsidRPr="00896FBC">
        <w:rPr>
          <w:rFonts w:ascii="PT Astra Serif" w:hAnsi="PT Astra Serif" w:cs="Times New Roman"/>
          <w:sz w:val="28"/>
          <w:szCs w:val="28"/>
        </w:rPr>
        <w:t>й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 поступило из </w:t>
      </w:r>
      <w:proofErr w:type="spellStart"/>
      <w:r w:rsidR="00A36016" w:rsidRPr="00896FBC">
        <w:rPr>
          <w:rFonts w:ascii="PT Astra Serif" w:hAnsi="PT Astra Serif" w:cs="Times New Roman"/>
          <w:sz w:val="28"/>
          <w:szCs w:val="28"/>
        </w:rPr>
        <w:t>Кузоватовского</w:t>
      </w:r>
      <w:proofErr w:type="spellEnd"/>
      <w:r w:rsidR="00A36016" w:rsidRPr="00896FBC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, </w:t>
      </w:r>
      <w:r w:rsidR="00A36016" w:rsidRPr="00896FBC">
        <w:rPr>
          <w:rFonts w:ascii="PT Astra Serif" w:hAnsi="PT Astra Serif" w:cs="Times New Roman"/>
          <w:sz w:val="28"/>
          <w:szCs w:val="28"/>
        </w:rPr>
        <w:t xml:space="preserve">24 </w:t>
      </w:r>
      <w:r w:rsidR="006C08A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0255C" w:rsidRPr="00896FBC">
        <w:rPr>
          <w:rFonts w:ascii="PT Astra Serif" w:hAnsi="PT Astra Serif" w:cs="Times New Roman"/>
          <w:sz w:val="28"/>
          <w:szCs w:val="28"/>
        </w:rPr>
        <w:t>обращени</w:t>
      </w:r>
      <w:r w:rsidR="00A36016" w:rsidRPr="00896FBC">
        <w:rPr>
          <w:rFonts w:ascii="PT Astra Serif" w:hAnsi="PT Astra Serif" w:cs="Times New Roman"/>
          <w:sz w:val="28"/>
          <w:szCs w:val="28"/>
        </w:rPr>
        <w:t xml:space="preserve">я 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поступило из </w:t>
      </w:r>
      <w:r w:rsidR="00E60D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A36016" w:rsidRPr="00896FBC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A36016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0255C" w:rsidRPr="00896FBC">
        <w:rPr>
          <w:rFonts w:ascii="PT Astra Serif" w:hAnsi="PT Astra Serif" w:cs="Times New Roman"/>
          <w:sz w:val="28"/>
          <w:szCs w:val="28"/>
        </w:rPr>
        <w:t>района</w:t>
      </w:r>
      <w:r w:rsidR="00A36016" w:rsidRPr="00896FBC">
        <w:rPr>
          <w:rFonts w:ascii="PT Astra Serif" w:hAnsi="PT Astra Serif" w:cs="Times New Roman"/>
          <w:sz w:val="28"/>
          <w:szCs w:val="28"/>
        </w:rPr>
        <w:t>.</w:t>
      </w:r>
    </w:p>
    <w:p w:rsidR="00312B19" w:rsidRPr="00896FBC" w:rsidRDefault="00357998" w:rsidP="00896F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По </w:t>
      </w:r>
      <w:r w:rsidR="00312B19" w:rsidRPr="00896FBC">
        <w:rPr>
          <w:rFonts w:ascii="PT Astra Serif" w:hAnsi="PT Astra Serif" w:cs="Times New Roman"/>
          <w:sz w:val="28"/>
          <w:szCs w:val="28"/>
        </w:rPr>
        <w:t>1</w:t>
      </w:r>
      <w:r w:rsidR="00A36016" w:rsidRPr="00896FBC">
        <w:rPr>
          <w:rFonts w:ascii="PT Astra Serif" w:hAnsi="PT Astra Serif" w:cs="Times New Roman"/>
          <w:sz w:val="28"/>
          <w:szCs w:val="28"/>
        </w:rPr>
        <w:t>3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312B19" w:rsidRPr="00896FBC">
        <w:rPr>
          <w:rFonts w:ascii="PT Astra Serif" w:hAnsi="PT Astra Serif" w:cs="Times New Roman"/>
          <w:sz w:val="28"/>
          <w:szCs w:val="28"/>
        </w:rPr>
        <w:t xml:space="preserve">обращений поступило из </w:t>
      </w:r>
      <w:r w:rsidR="00A36016" w:rsidRPr="00896FBC">
        <w:rPr>
          <w:rFonts w:ascii="PT Astra Serif" w:hAnsi="PT Astra Serif" w:cs="Times New Roman"/>
          <w:sz w:val="28"/>
          <w:szCs w:val="28"/>
        </w:rPr>
        <w:t>г.</w:t>
      </w:r>
      <w:r w:rsidR="00AF2200" w:rsidRPr="00896F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A36016" w:rsidRPr="00896FBC">
        <w:rPr>
          <w:rFonts w:ascii="PT Astra Serif" w:hAnsi="PT Astra Serif" w:cs="Times New Roman"/>
          <w:sz w:val="28"/>
          <w:szCs w:val="28"/>
        </w:rPr>
        <w:t>Новоульяновска</w:t>
      </w:r>
      <w:proofErr w:type="spellEnd"/>
      <w:r w:rsidR="00A36016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097B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36016" w:rsidRPr="00896FBC">
        <w:rPr>
          <w:rFonts w:ascii="PT Astra Serif" w:hAnsi="PT Astra Serif" w:cs="Times New Roman"/>
          <w:sz w:val="28"/>
          <w:szCs w:val="28"/>
        </w:rPr>
        <w:t xml:space="preserve">и 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A36016" w:rsidRPr="00896FBC">
        <w:rPr>
          <w:rFonts w:ascii="PT Astra Serif" w:hAnsi="PT Astra Serif" w:cs="Times New Roman"/>
          <w:sz w:val="28"/>
          <w:szCs w:val="28"/>
        </w:rPr>
        <w:t>Вешкаймского</w:t>
      </w:r>
      <w:proofErr w:type="spellEnd"/>
      <w:r w:rsidR="00A36016" w:rsidRPr="00896FBC">
        <w:rPr>
          <w:rFonts w:ascii="PT Astra Serif" w:hAnsi="PT Astra Serif" w:cs="Times New Roman"/>
          <w:sz w:val="28"/>
          <w:szCs w:val="28"/>
        </w:rPr>
        <w:t xml:space="preserve"> районов.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B22AA0" w:rsidRPr="00896FBC">
        <w:rPr>
          <w:rFonts w:ascii="PT Astra Serif" w:hAnsi="PT Astra Serif" w:cs="Times New Roman"/>
          <w:sz w:val="28"/>
          <w:szCs w:val="28"/>
        </w:rPr>
        <w:t>11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312B19" w:rsidRPr="00896FBC">
        <w:rPr>
          <w:rFonts w:ascii="PT Astra Serif" w:hAnsi="PT Astra Serif" w:cs="Times New Roman"/>
          <w:sz w:val="28"/>
          <w:szCs w:val="28"/>
        </w:rPr>
        <w:t xml:space="preserve"> обращений поступило из </w:t>
      </w:r>
      <w:proofErr w:type="spellStart"/>
      <w:r w:rsidR="00B22AA0" w:rsidRPr="00896FBC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B22AA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312B19" w:rsidRPr="00896FBC">
        <w:rPr>
          <w:rFonts w:ascii="PT Astra Serif" w:hAnsi="PT Astra Serif" w:cs="Times New Roman"/>
          <w:sz w:val="28"/>
          <w:szCs w:val="28"/>
        </w:rPr>
        <w:t>район</w:t>
      </w:r>
      <w:r w:rsidR="00B22AA0" w:rsidRPr="00896FBC">
        <w:rPr>
          <w:rFonts w:ascii="PT Astra Serif" w:hAnsi="PT Astra Serif" w:cs="Times New Roman"/>
          <w:sz w:val="28"/>
          <w:szCs w:val="28"/>
        </w:rPr>
        <w:t>а</w:t>
      </w:r>
      <w:r w:rsidR="00312B19" w:rsidRPr="00896FBC">
        <w:rPr>
          <w:rFonts w:ascii="PT Astra Serif" w:hAnsi="PT Astra Serif" w:cs="Times New Roman"/>
          <w:sz w:val="28"/>
          <w:szCs w:val="28"/>
        </w:rPr>
        <w:t>.</w:t>
      </w:r>
    </w:p>
    <w:p w:rsidR="00312B19" w:rsidRPr="00896FBC" w:rsidRDefault="00312B19" w:rsidP="00E3097B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>По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1</w:t>
      </w:r>
      <w:r w:rsidR="00A36016" w:rsidRPr="00896FBC">
        <w:rPr>
          <w:rFonts w:ascii="PT Astra Serif" w:hAnsi="PT Astra Serif" w:cs="Times New Roman"/>
          <w:sz w:val="28"/>
          <w:szCs w:val="28"/>
        </w:rPr>
        <w:t>0</w:t>
      </w:r>
      <w:r w:rsidR="00E3097B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обращений поступило из </w:t>
      </w:r>
      <w:proofErr w:type="spellStart"/>
      <w:r w:rsidR="00A36016" w:rsidRPr="00896FBC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A36016" w:rsidRPr="00896FB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36016" w:rsidRPr="00896FBC">
        <w:rPr>
          <w:rFonts w:ascii="PT Astra Serif" w:hAnsi="PT Astra Serif" w:cs="Times New Roman"/>
          <w:sz w:val="28"/>
          <w:szCs w:val="28"/>
        </w:rPr>
        <w:t>Новомалыклинского</w:t>
      </w:r>
      <w:proofErr w:type="spellEnd"/>
      <w:r w:rsidR="00A36016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F34B1E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36016" w:rsidRPr="00896FBC">
        <w:rPr>
          <w:rFonts w:ascii="PT Astra Serif" w:hAnsi="PT Astra Serif" w:cs="Times New Roman"/>
          <w:sz w:val="28"/>
          <w:szCs w:val="28"/>
        </w:rPr>
        <w:t>районов.</w:t>
      </w:r>
    </w:p>
    <w:p w:rsidR="00F34B1E" w:rsidRPr="00896FBC" w:rsidRDefault="00F34B1E" w:rsidP="00E3097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По 8 обращений поступило из </w:t>
      </w:r>
      <w:proofErr w:type="spellStart"/>
      <w:r w:rsidRPr="00896FBC">
        <w:rPr>
          <w:rFonts w:ascii="PT Astra Serif" w:hAnsi="PT Astra Serif" w:cs="Times New Roman"/>
          <w:sz w:val="28"/>
          <w:szCs w:val="28"/>
        </w:rPr>
        <w:t>Базарносызганского</w:t>
      </w:r>
      <w:proofErr w:type="spellEnd"/>
      <w:r w:rsidRPr="00896FB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896FBC">
        <w:rPr>
          <w:rFonts w:ascii="PT Astra Serif" w:hAnsi="PT Astra Serif" w:cs="Times New Roman"/>
          <w:sz w:val="28"/>
          <w:szCs w:val="28"/>
        </w:rPr>
        <w:t>Старокулаткинского</w:t>
      </w:r>
      <w:proofErr w:type="spellEnd"/>
      <w:r w:rsidRPr="00896FBC">
        <w:rPr>
          <w:rFonts w:ascii="PT Astra Serif" w:hAnsi="PT Astra Serif" w:cs="Times New Roman"/>
          <w:sz w:val="28"/>
          <w:szCs w:val="28"/>
        </w:rPr>
        <w:t>, Ульяновского  районов</w:t>
      </w:r>
      <w:r w:rsidR="00EF003A" w:rsidRPr="00896FBC">
        <w:rPr>
          <w:rFonts w:ascii="PT Astra Serif" w:hAnsi="PT Astra Serif" w:cs="Times New Roman"/>
          <w:sz w:val="28"/>
          <w:szCs w:val="28"/>
        </w:rPr>
        <w:t xml:space="preserve">, 7 обращений из </w:t>
      </w:r>
      <w:proofErr w:type="spellStart"/>
      <w:r w:rsidR="00EF003A" w:rsidRPr="00896FBC">
        <w:rPr>
          <w:rFonts w:ascii="PT Astra Serif" w:hAnsi="PT Astra Serif" w:cs="Times New Roman"/>
          <w:sz w:val="28"/>
          <w:szCs w:val="28"/>
        </w:rPr>
        <w:t>Цильнинского</w:t>
      </w:r>
      <w:proofErr w:type="spellEnd"/>
      <w:r w:rsidR="00EF003A" w:rsidRPr="00896FBC">
        <w:rPr>
          <w:rFonts w:ascii="PT Astra Serif" w:hAnsi="PT Astra Serif" w:cs="Times New Roman"/>
          <w:sz w:val="28"/>
          <w:szCs w:val="28"/>
        </w:rPr>
        <w:t xml:space="preserve">  и  Новоспасского районов.</w:t>
      </w:r>
    </w:p>
    <w:p w:rsidR="001853C8" w:rsidRPr="00896FBC" w:rsidRDefault="001853C8" w:rsidP="00E3097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По  9  обращений поступило из </w:t>
      </w:r>
      <w:proofErr w:type="spellStart"/>
      <w:r w:rsidRPr="00896FBC">
        <w:rPr>
          <w:rFonts w:ascii="PT Astra Serif" w:hAnsi="PT Astra Serif" w:cs="Times New Roman"/>
          <w:sz w:val="28"/>
          <w:szCs w:val="28"/>
        </w:rPr>
        <w:t>Тереньгульского</w:t>
      </w:r>
      <w:proofErr w:type="spellEnd"/>
      <w:r w:rsidR="00B22AA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район</w:t>
      </w:r>
      <w:r w:rsidR="00896FBC" w:rsidRPr="00896FBC">
        <w:rPr>
          <w:rFonts w:ascii="PT Astra Serif" w:hAnsi="PT Astra Serif" w:cs="Times New Roman"/>
          <w:sz w:val="28"/>
          <w:szCs w:val="28"/>
        </w:rPr>
        <w:t>а</w:t>
      </w:r>
      <w:r w:rsidRPr="00896FBC">
        <w:rPr>
          <w:rFonts w:ascii="PT Astra Serif" w:hAnsi="PT Astra Serif" w:cs="Times New Roman"/>
          <w:sz w:val="28"/>
          <w:szCs w:val="28"/>
        </w:rPr>
        <w:t>.</w:t>
      </w:r>
    </w:p>
    <w:p w:rsidR="00FE0E92" w:rsidRDefault="00357998" w:rsidP="00896F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96FBC">
        <w:rPr>
          <w:rFonts w:ascii="PT Astra Serif" w:hAnsi="PT Astra Serif" w:cs="Times New Roman"/>
          <w:sz w:val="28"/>
          <w:szCs w:val="28"/>
        </w:rPr>
        <w:lastRenderedPageBreak/>
        <w:t xml:space="preserve">Меньше всего обращений зарегистрировано </w:t>
      </w:r>
      <w:r w:rsidR="00312B19" w:rsidRPr="00896FBC">
        <w:rPr>
          <w:rFonts w:ascii="PT Astra Serif" w:hAnsi="PT Astra Serif" w:cs="Times New Roman"/>
          <w:sz w:val="28"/>
          <w:szCs w:val="28"/>
        </w:rPr>
        <w:t xml:space="preserve"> из</w:t>
      </w:r>
      <w:r w:rsidR="00A36016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FE7464" w:rsidRPr="00896FBC">
        <w:rPr>
          <w:rFonts w:ascii="PT Astra Serif" w:hAnsi="PT Astra Serif" w:cs="Times New Roman"/>
          <w:sz w:val="28"/>
          <w:szCs w:val="28"/>
        </w:rPr>
        <w:t>Н</w:t>
      </w:r>
      <w:r w:rsidR="00A36016" w:rsidRPr="00896FBC">
        <w:rPr>
          <w:rFonts w:ascii="PT Astra Serif" w:hAnsi="PT Astra Serif" w:cs="Times New Roman"/>
          <w:sz w:val="28"/>
          <w:szCs w:val="28"/>
        </w:rPr>
        <w:t>иколаевского и Павловского</w:t>
      </w:r>
      <w:r w:rsidR="00EF003A" w:rsidRPr="00896FBC">
        <w:rPr>
          <w:rFonts w:ascii="PT Astra Serif" w:hAnsi="PT Astra Serif" w:cs="Times New Roman"/>
          <w:sz w:val="28"/>
          <w:szCs w:val="28"/>
        </w:rPr>
        <w:t>,</w:t>
      </w:r>
      <w:r w:rsidR="00B22AA0" w:rsidRPr="00896F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F003A" w:rsidRPr="00896FBC">
        <w:rPr>
          <w:rFonts w:ascii="PT Astra Serif" w:hAnsi="PT Astra Serif" w:cs="Times New Roman"/>
          <w:sz w:val="28"/>
          <w:szCs w:val="28"/>
        </w:rPr>
        <w:t>Старомайнского</w:t>
      </w:r>
      <w:proofErr w:type="spellEnd"/>
      <w:r w:rsidR="00A36016" w:rsidRPr="00896FBC">
        <w:rPr>
          <w:rFonts w:ascii="PT Astra Serif" w:hAnsi="PT Astra Serif" w:cs="Times New Roman"/>
          <w:sz w:val="28"/>
          <w:szCs w:val="28"/>
        </w:rPr>
        <w:t xml:space="preserve"> районов поступило по 6 обращений, </w:t>
      </w:r>
      <w:r w:rsidR="00FE0E92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A36016" w:rsidRPr="00896FBC">
        <w:rPr>
          <w:rFonts w:ascii="PT Astra Serif" w:hAnsi="PT Astra Serif" w:cs="Times New Roman"/>
          <w:sz w:val="28"/>
          <w:szCs w:val="28"/>
        </w:rPr>
        <w:t>из Сурского района-5</w:t>
      </w:r>
      <w:r w:rsidR="00312B19" w:rsidRPr="00896FBC">
        <w:rPr>
          <w:rFonts w:ascii="PT Astra Serif" w:hAnsi="PT Astra Serif" w:cs="Times New Roman"/>
          <w:sz w:val="28"/>
          <w:szCs w:val="28"/>
        </w:rPr>
        <w:t xml:space="preserve">, </w:t>
      </w:r>
      <w:r w:rsidR="00FE0E92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B22AA0" w:rsidRPr="00896FBC">
        <w:rPr>
          <w:rFonts w:ascii="PT Astra Serif" w:hAnsi="PT Astra Serif" w:cs="Times New Roman"/>
          <w:sz w:val="28"/>
          <w:szCs w:val="28"/>
        </w:rPr>
        <w:t>Радищевского -2.</w:t>
      </w:r>
      <w:proofErr w:type="gramEnd"/>
    </w:p>
    <w:p w:rsidR="00FE7464" w:rsidRPr="00F009B7" w:rsidRDefault="00F009B7" w:rsidP="00F009B7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Обращения граждан поступают посредством сети Интернет, почтовой связью и </w:t>
      </w:r>
      <w:r w:rsidR="00F762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 личном обращении.</w:t>
      </w:r>
      <w:r>
        <w:rPr>
          <w:rFonts w:ascii="PT Astra Serif" w:hAnsi="PT Astra Serif"/>
          <w:sz w:val="28"/>
          <w:szCs w:val="28"/>
        </w:rPr>
        <w:t xml:space="preserve"> </w:t>
      </w:r>
      <w:r w:rsidR="00FE7464">
        <w:rPr>
          <w:rFonts w:ascii="PT Astra Serif" w:hAnsi="PT Astra Serif" w:cs="Times New Roman"/>
          <w:sz w:val="28"/>
          <w:szCs w:val="28"/>
        </w:rPr>
        <w:t>Все обращения, поступившие в Министерство, рассмотрены руководством Министерства</w:t>
      </w:r>
      <w:r>
        <w:rPr>
          <w:rFonts w:ascii="PT Astra Serif" w:hAnsi="PT Astra Serif" w:cs="Times New Roman"/>
          <w:sz w:val="28"/>
          <w:szCs w:val="28"/>
        </w:rPr>
        <w:t>, по каждому обращению (жалобе) подготовлены и направлены ответы в установленный законом срок.</w:t>
      </w:r>
      <w:r w:rsidR="00FE0E9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Во 2 квартале п</w:t>
      </w:r>
      <w:r w:rsidR="00F762DA">
        <w:rPr>
          <w:rFonts w:ascii="PT Astra Serif" w:hAnsi="PT Astra Serif" w:cs="Times New Roman"/>
          <w:sz w:val="28"/>
          <w:szCs w:val="28"/>
        </w:rPr>
        <w:t>оступило 19 повторных обращений, н</w:t>
      </w:r>
      <w:r>
        <w:rPr>
          <w:rFonts w:ascii="PT Astra Serif" w:hAnsi="PT Astra Serif" w:cs="Times New Roman"/>
          <w:sz w:val="28"/>
          <w:szCs w:val="28"/>
        </w:rPr>
        <w:t>овых требований в обращениях не указывалось.</w:t>
      </w:r>
      <w:r w:rsidR="00FE0E9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Ответы заявителям напр</w:t>
      </w:r>
      <w:r w:rsidR="00FE0E92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влены повторно, ответственными исполнителями в</w:t>
      </w:r>
      <w:r w:rsidR="00FE0E9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ответ на обращени</w:t>
      </w:r>
      <w:r w:rsidR="00F762DA">
        <w:rPr>
          <w:rFonts w:ascii="PT Astra Serif" w:hAnsi="PT Astra Serif" w:cs="Times New Roman"/>
          <w:sz w:val="28"/>
          <w:szCs w:val="28"/>
        </w:rPr>
        <w:t>я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граждан, предоставили исчерпывающую информацию.</w:t>
      </w:r>
    </w:p>
    <w:p w:rsidR="00312B19" w:rsidRPr="003049BD" w:rsidRDefault="00312B19" w:rsidP="00312B1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96C80" w:rsidRPr="003049BD" w:rsidRDefault="00396C80" w:rsidP="004345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96C80" w:rsidRPr="00490FF8" w:rsidRDefault="00396C80" w:rsidP="0043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Default="00E93352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Pr="003942C2" w:rsidRDefault="00E93352" w:rsidP="00893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3352" w:rsidRPr="003942C2" w:rsidSect="00F57EB7">
      <w:headerReference w:type="default" r:id="rId13"/>
      <w:pgSz w:w="11906" w:h="16838"/>
      <w:pgMar w:top="709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9C" w:rsidRDefault="00C8719C" w:rsidP="00AC5C29">
      <w:pPr>
        <w:spacing w:after="0" w:line="240" w:lineRule="auto"/>
      </w:pPr>
      <w:r>
        <w:separator/>
      </w:r>
    </w:p>
  </w:endnote>
  <w:endnote w:type="continuationSeparator" w:id="0">
    <w:p w:rsidR="00C8719C" w:rsidRDefault="00C8719C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9C" w:rsidRDefault="00C8719C" w:rsidP="00AC5C29">
      <w:pPr>
        <w:spacing w:after="0" w:line="240" w:lineRule="auto"/>
      </w:pPr>
      <w:r>
        <w:separator/>
      </w:r>
    </w:p>
  </w:footnote>
  <w:footnote w:type="continuationSeparator" w:id="0">
    <w:p w:rsidR="00C8719C" w:rsidRDefault="00C8719C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19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0B8" w:rsidRPr="00E050B8" w:rsidRDefault="00E050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0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0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2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629"/>
    <w:multiLevelType w:val="hybridMultilevel"/>
    <w:tmpl w:val="39E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7B10"/>
    <w:multiLevelType w:val="hybridMultilevel"/>
    <w:tmpl w:val="16A8AD60"/>
    <w:lvl w:ilvl="0" w:tplc="50705B3A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83559"/>
    <w:multiLevelType w:val="hybridMultilevel"/>
    <w:tmpl w:val="9DD22E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04E01"/>
    <w:rsid w:val="000114E8"/>
    <w:rsid w:val="00012B31"/>
    <w:rsid w:val="00013195"/>
    <w:rsid w:val="00016F65"/>
    <w:rsid w:val="00020EB2"/>
    <w:rsid w:val="00023BBC"/>
    <w:rsid w:val="00023E74"/>
    <w:rsid w:val="00024304"/>
    <w:rsid w:val="00025C1D"/>
    <w:rsid w:val="0002767B"/>
    <w:rsid w:val="00027692"/>
    <w:rsid w:val="0003052D"/>
    <w:rsid w:val="0003546F"/>
    <w:rsid w:val="00035944"/>
    <w:rsid w:val="00036235"/>
    <w:rsid w:val="00047C8E"/>
    <w:rsid w:val="00052A48"/>
    <w:rsid w:val="00053967"/>
    <w:rsid w:val="00054A39"/>
    <w:rsid w:val="00056B63"/>
    <w:rsid w:val="00062653"/>
    <w:rsid w:val="000665AF"/>
    <w:rsid w:val="00067201"/>
    <w:rsid w:val="00067322"/>
    <w:rsid w:val="00067C92"/>
    <w:rsid w:val="00071BDE"/>
    <w:rsid w:val="0008292F"/>
    <w:rsid w:val="00085DAD"/>
    <w:rsid w:val="00086321"/>
    <w:rsid w:val="00093120"/>
    <w:rsid w:val="000A136C"/>
    <w:rsid w:val="000A18B1"/>
    <w:rsid w:val="000B13A2"/>
    <w:rsid w:val="000B4675"/>
    <w:rsid w:val="000B5330"/>
    <w:rsid w:val="000C2250"/>
    <w:rsid w:val="000C36A9"/>
    <w:rsid w:val="000C4D8C"/>
    <w:rsid w:val="000C65C1"/>
    <w:rsid w:val="000D05D4"/>
    <w:rsid w:val="000D1BB9"/>
    <w:rsid w:val="000D7476"/>
    <w:rsid w:val="000D780C"/>
    <w:rsid w:val="000E062B"/>
    <w:rsid w:val="000E4CF6"/>
    <w:rsid w:val="000F3535"/>
    <w:rsid w:val="000F5FC1"/>
    <w:rsid w:val="001004D4"/>
    <w:rsid w:val="00113603"/>
    <w:rsid w:val="0011493C"/>
    <w:rsid w:val="00115946"/>
    <w:rsid w:val="00117255"/>
    <w:rsid w:val="001178DE"/>
    <w:rsid w:val="0012332B"/>
    <w:rsid w:val="00123426"/>
    <w:rsid w:val="00124028"/>
    <w:rsid w:val="001270D0"/>
    <w:rsid w:val="00133B3B"/>
    <w:rsid w:val="001407F3"/>
    <w:rsid w:val="00145982"/>
    <w:rsid w:val="00146DB1"/>
    <w:rsid w:val="00147A38"/>
    <w:rsid w:val="001513D0"/>
    <w:rsid w:val="00152926"/>
    <w:rsid w:val="00154C8F"/>
    <w:rsid w:val="00157351"/>
    <w:rsid w:val="00161321"/>
    <w:rsid w:val="00163C6D"/>
    <w:rsid w:val="00170487"/>
    <w:rsid w:val="00176C28"/>
    <w:rsid w:val="00183DB1"/>
    <w:rsid w:val="001853C8"/>
    <w:rsid w:val="00186ACA"/>
    <w:rsid w:val="00191D45"/>
    <w:rsid w:val="001939D5"/>
    <w:rsid w:val="00193A7E"/>
    <w:rsid w:val="001962F0"/>
    <w:rsid w:val="00196C92"/>
    <w:rsid w:val="00197EEB"/>
    <w:rsid w:val="001A011F"/>
    <w:rsid w:val="001A5220"/>
    <w:rsid w:val="001A7D36"/>
    <w:rsid w:val="001B0B61"/>
    <w:rsid w:val="001B1E00"/>
    <w:rsid w:val="001C45FA"/>
    <w:rsid w:val="001C4EE5"/>
    <w:rsid w:val="001C5924"/>
    <w:rsid w:val="001C7239"/>
    <w:rsid w:val="001D02C1"/>
    <w:rsid w:val="001D2A56"/>
    <w:rsid w:val="001D68B2"/>
    <w:rsid w:val="001E0636"/>
    <w:rsid w:val="001E6841"/>
    <w:rsid w:val="001E735E"/>
    <w:rsid w:val="001F1B7C"/>
    <w:rsid w:val="001F6E88"/>
    <w:rsid w:val="0020752D"/>
    <w:rsid w:val="00211A32"/>
    <w:rsid w:val="00213D03"/>
    <w:rsid w:val="002153BE"/>
    <w:rsid w:val="00220C24"/>
    <w:rsid w:val="002230F5"/>
    <w:rsid w:val="00232C03"/>
    <w:rsid w:val="00233D9F"/>
    <w:rsid w:val="00235DFE"/>
    <w:rsid w:val="002367D9"/>
    <w:rsid w:val="00240CD7"/>
    <w:rsid w:val="002418BC"/>
    <w:rsid w:val="00243C83"/>
    <w:rsid w:val="00244600"/>
    <w:rsid w:val="0024604B"/>
    <w:rsid w:val="00260915"/>
    <w:rsid w:val="002656F3"/>
    <w:rsid w:val="002672D7"/>
    <w:rsid w:val="00267C2A"/>
    <w:rsid w:val="00291072"/>
    <w:rsid w:val="002916C1"/>
    <w:rsid w:val="00292A07"/>
    <w:rsid w:val="002B2DD4"/>
    <w:rsid w:val="002B5E07"/>
    <w:rsid w:val="002B689B"/>
    <w:rsid w:val="002C12F5"/>
    <w:rsid w:val="002C7598"/>
    <w:rsid w:val="002D1016"/>
    <w:rsid w:val="002D19C5"/>
    <w:rsid w:val="002D66C1"/>
    <w:rsid w:val="002D6B5F"/>
    <w:rsid w:val="002D7F13"/>
    <w:rsid w:val="002E1763"/>
    <w:rsid w:val="002E22B9"/>
    <w:rsid w:val="002E584E"/>
    <w:rsid w:val="002F0CE7"/>
    <w:rsid w:val="002F0D82"/>
    <w:rsid w:val="002F6225"/>
    <w:rsid w:val="00301B12"/>
    <w:rsid w:val="0030255D"/>
    <w:rsid w:val="003044C9"/>
    <w:rsid w:val="003049BD"/>
    <w:rsid w:val="003070F4"/>
    <w:rsid w:val="0030753C"/>
    <w:rsid w:val="00312B19"/>
    <w:rsid w:val="00313467"/>
    <w:rsid w:val="00316781"/>
    <w:rsid w:val="00317A24"/>
    <w:rsid w:val="00323B7C"/>
    <w:rsid w:val="00332BC2"/>
    <w:rsid w:val="00333544"/>
    <w:rsid w:val="0033364A"/>
    <w:rsid w:val="00334E59"/>
    <w:rsid w:val="00336356"/>
    <w:rsid w:val="00337F24"/>
    <w:rsid w:val="00343EDA"/>
    <w:rsid w:val="0035348A"/>
    <w:rsid w:val="00357998"/>
    <w:rsid w:val="00360BFC"/>
    <w:rsid w:val="003674B5"/>
    <w:rsid w:val="003707D3"/>
    <w:rsid w:val="003723E1"/>
    <w:rsid w:val="00377A7C"/>
    <w:rsid w:val="00377BAE"/>
    <w:rsid w:val="00386D42"/>
    <w:rsid w:val="003908CC"/>
    <w:rsid w:val="00390B20"/>
    <w:rsid w:val="0039130D"/>
    <w:rsid w:val="00391600"/>
    <w:rsid w:val="00391ED9"/>
    <w:rsid w:val="00394221"/>
    <w:rsid w:val="00394AC6"/>
    <w:rsid w:val="0039641B"/>
    <w:rsid w:val="00396C80"/>
    <w:rsid w:val="003A1F92"/>
    <w:rsid w:val="003B361D"/>
    <w:rsid w:val="003C0606"/>
    <w:rsid w:val="003C0AB3"/>
    <w:rsid w:val="003C55FC"/>
    <w:rsid w:val="003D09EB"/>
    <w:rsid w:val="003D0C60"/>
    <w:rsid w:val="003D115D"/>
    <w:rsid w:val="003D26DB"/>
    <w:rsid w:val="003D7072"/>
    <w:rsid w:val="003D7699"/>
    <w:rsid w:val="003E0431"/>
    <w:rsid w:val="003E1C97"/>
    <w:rsid w:val="003E2805"/>
    <w:rsid w:val="003F0DDC"/>
    <w:rsid w:val="003F7773"/>
    <w:rsid w:val="0040173A"/>
    <w:rsid w:val="00412B76"/>
    <w:rsid w:val="00413F13"/>
    <w:rsid w:val="00420A65"/>
    <w:rsid w:val="00424DAB"/>
    <w:rsid w:val="004261E4"/>
    <w:rsid w:val="00431D17"/>
    <w:rsid w:val="004345D5"/>
    <w:rsid w:val="00434A48"/>
    <w:rsid w:val="00436D04"/>
    <w:rsid w:val="00436E96"/>
    <w:rsid w:val="004372BA"/>
    <w:rsid w:val="00440881"/>
    <w:rsid w:val="004411A7"/>
    <w:rsid w:val="0044317E"/>
    <w:rsid w:val="0045269B"/>
    <w:rsid w:val="00457A59"/>
    <w:rsid w:val="004617ED"/>
    <w:rsid w:val="00471164"/>
    <w:rsid w:val="004737DD"/>
    <w:rsid w:val="00480FA2"/>
    <w:rsid w:val="004830CD"/>
    <w:rsid w:val="004864E3"/>
    <w:rsid w:val="00490FF8"/>
    <w:rsid w:val="0049129A"/>
    <w:rsid w:val="00493797"/>
    <w:rsid w:val="004A5759"/>
    <w:rsid w:val="004B5281"/>
    <w:rsid w:val="004C03D1"/>
    <w:rsid w:val="004C448C"/>
    <w:rsid w:val="004D430E"/>
    <w:rsid w:val="004D4B8D"/>
    <w:rsid w:val="004D7574"/>
    <w:rsid w:val="004E2348"/>
    <w:rsid w:val="004E2946"/>
    <w:rsid w:val="004E37ED"/>
    <w:rsid w:val="004E3CAB"/>
    <w:rsid w:val="004E67E8"/>
    <w:rsid w:val="004F5850"/>
    <w:rsid w:val="00502CB2"/>
    <w:rsid w:val="005036D4"/>
    <w:rsid w:val="00505D6C"/>
    <w:rsid w:val="00522767"/>
    <w:rsid w:val="0052279B"/>
    <w:rsid w:val="00524083"/>
    <w:rsid w:val="0053285F"/>
    <w:rsid w:val="0054004D"/>
    <w:rsid w:val="00543A6E"/>
    <w:rsid w:val="00545188"/>
    <w:rsid w:val="00550012"/>
    <w:rsid w:val="0055535E"/>
    <w:rsid w:val="00555C0D"/>
    <w:rsid w:val="00560DCC"/>
    <w:rsid w:val="00564E4B"/>
    <w:rsid w:val="00575341"/>
    <w:rsid w:val="005821B2"/>
    <w:rsid w:val="00594249"/>
    <w:rsid w:val="005954F1"/>
    <w:rsid w:val="005B371E"/>
    <w:rsid w:val="005B3C3F"/>
    <w:rsid w:val="005B6F5B"/>
    <w:rsid w:val="005B72A0"/>
    <w:rsid w:val="005C0093"/>
    <w:rsid w:val="005C48CD"/>
    <w:rsid w:val="005D55C8"/>
    <w:rsid w:val="005D6BF5"/>
    <w:rsid w:val="005D76BD"/>
    <w:rsid w:val="005E07DF"/>
    <w:rsid w:val="005E2095"/>
    <w:rsid w:val="005F4E51"/>
    <w:rsid w:val="00602B65"/>
    <w:rsid w:val="00612EB5"/>
    <w:rsid w:val="006171A2"/>
    <w:rsid w:val="00620E56"/>
    <w:rsid w:val="00622659"/>
    <w:rsid w:val="00625247"/>
    <w:rsid w:val="006341D0"/>
    <w:rsid w:val="006358D6"/>
    <w:rsid w:val="00635BC4"/>
    <w:rsid w:val="00637B32"/>
    <w:rsid w:val="00637D80"/>
    <w:rsid w:val="00640426"/>
    <w:rsid w:val="00641A15"/>
    <w:rsid w:val="006474EC"/>
    <w:rsid w:val="00651FB2"/>
    <w:rsid w:val="00663F6A"/>
    <w:rsid w:val="00666B17"/>
    <w:rsid w:val="00673180"/>
    <w:rsid w:val="00676CC1"/>
    <w:rsid w:val="006825AF"/>
    <w:rsid w:val="006916E9"/>
    <w:rsid w:val="00693048"/>
    <w:rsid w:val="00694338"/>
    <w:rsid w:val="00694D04"/>
    <w:rsid w:val="006A2C93"/>
    <w:rsid w:val="006A3E1D"/>
    <w:rsid w:val="006A458F"/>
    <w:rsid w:val="006B3E57"/>
    <w:rsid w:val="006B5C8E"/>
    <w:rsid w:val="006B7A58"/>
    <w:rsid w:val="006C06D8"/>
    <w:rsid w:val="006C08A0"/>
    <w:rsid w:val="006C1250"/>
    <w:rsid w:val="006C2C82"/>
    <w:rsid w:val="006C5FAE"/>
    <w:rsid w:val="006C611F"/>
    <w:rsid w:val="006C6D6A"/>
    <w:rsid w:val="006D1E12"/>
    <w:rsid w:val="006E119D"/>
    <w:rsid w:val="006E3702"/>
    <w:rsid w:val="006E5BAB"/>
    <w:rsid w:val="006E67CA"/>
    <w:rsid w:val="006E78A3"/>
    <w:rsid w:val="006E7F97"/>
    <w:rsid w:val="006F43D2"/>
    <w:rsid w:val="006F5590"/>
    <w:rsid w:val="006F59A3"/>
    <w:rsid w:val="006F7979"/>
    <w:rsid w:val="00704473"/>
    <w:rsid w:val="007046F2"/>
    <w:rsid w:val="0070562E"/>
    <w:rsid w:val="0071545C"/>
    <w:rsid w:val="007208A7"/>
    <w:rsid w:val="00721A18"/>
    <w:rsid w:val="00726422"/>
    <w:rsid w:val="00751360"/>
    <w:rsid w:val="007616C5"/>
    <w:rsid w:val="00762244"/>
    <w:rsid w:val="007664C6"/>
    <w:rsid w:val="00766C04"/>
    <w:rsid w:val="007704B1"/>
    <w:rsid w:val="00771758"/>
    <w:rsid w:val="00772055"/>
    <w:rsid w:val="00775AA1"/>
    <w:rsid w:val="0078052E"/>
    <w:rsid w:val="007943DB"/>
    <w:rsid w:val="00797BEB"/>
    <w:rsid w:val="007B4202"/>
    <w:rsid w:val="007C2B28"/>
    <w:rsid w:val="007C7DB5"/>
    <w:rsid w:val="007D0DAD"/>
    <w:rsid w:val="007D69D6"/>
    <w:rsid w:val="007D70A2"/>
    <w:rsid w:val="007E0415"/>
    <w:rsid w:val="007E1C03"/>
    <w:rsid w:val="007E592D"/>
    <w:rsid w:val="007E79A8"/>
    <w:rsid w:val="007F43FA"/>
    <w:rsid w:val="007F4733"/>
    <w:rsid w:val="007F5E35"/>
    <w:rsid w:val="007F6148"/>
    <w:rsid w:val="007F7593"/>
    <w:rsid w:val="008002F5"/>
    <w:rsid w:val="008006CD"/>
    <w:rsid w:val="00800782"/>
    <w:rsid w:val="00800937"/>
    <w:rsid w:val="00804761"/>
    <w:rsid w:val="00804A91"/>
    <w:rsid w:val="008079B8"/>
    <w:rsid w:val="00811CD6"/>
    <w:rsid w:val="00815994"/>
    <w:rsid w:val="00820544"/>
    <w:rsid w:val="00820927"/>
    <w:rsid w:val="008222BA"/>
    <w:rsid w:val="00834A24"/>
    <w:rsid w:val="0083514E"/>
    <w:rsid w:val="008411D9"/>
    <w:rsid w:val="00843082"/>
    <w:rsid w:val="00846F8B"/>
    <w:rsid w:val="00852067"/>
    <w:rsid w:val="00852BA8"/>
    <w:rsid w:val="008635AF"/>
    <w:rsid w:val="00864807"/>
    <w:rsid w:val="008671A9"/>
    <w:rsid w:val="00874E4B"/>
    <w:rsid w:val="008808F2"/>
    <w:rsid w:val="008811AD"/>
    <w:rsid w:val="00884C61"/>
    <w:rsid w:val="0088683C"/>
    <w:rsid w:val="00893FAB"/>
    <w:rsid w:val="008961F5"/>
    <w:rsid w:val="00896FBC"/>
    <w:rsid w:val="008A205B"/>
    <w:rsid w:val="008A57E4"/>
    <w:rsid w:val="008A5E6D"/>
    <w:rsid w:val="008A696B"/>
    <w:rsid w:val="008A6B2D"/>
    <w:rsid w:val="008A7E74"/>
    <w:rsid w:val="008B293B"/>
    <w:rsid w:val="008B4561"/>
    <w:rsid w:val="008B6559"/>
    <w:rsid w:val="008B7A45"/>
    <w:rsid w:val="008C3643"/>
    <w:rsid w:val="008C4915"/>
    <w:rsid w:val="008C7F03"/>
    <w:rsid w:val="008D2850"/>
    <w:rsid w:val="008D3E09"/>
    <w:rsid w:val="008E128C"/>
    <w:rsid w:val="008E2112"/>
    <w:rsid w:val="008E4516"/>
    <w:rsid w:val="008F00F5"/>
    <w:rsid w:val="008F64DB"/>
    <w:rsid w:val="008F6F19"/>
    <w:rsid w:val="00901537"/>
    <w:rsid w:val="00901CD8"/>
    <w:rsid w:val="00901E4E"/>
    <w:rsid w:val="00902474"/>
    <w:rsid w:val="00905EB5"/>
    <w:rsid w:val="009114E0"/>
    <w:rsid w:val="00911F62"/>
    <w:rsid w:val="0091793C"/>
    <w:rsid w:val="00920811"/>
    <w:rsid w:val="00921CD6"/>
    <w:rsid w:val="00932DC1"/>
    <w:rsid w:val="00936A47"/>
    <w:rsid w:val="009414B1"/>
    <w:rsid w:val="009512EB"/>
    <w:rsid w:val="00954744"/>
    <w:rsid w:val="00954BFA"/>
    <w:rsid w:val="0095715D"/>
    <w:rsid w:val="00964534"/>
    <w:rsid w:val="00972F47"/>
    <w:rsid w:val="00974944"/>
    <w:rsid w:val="009772D4"/>
    <w:rsid w:val="00980199"/>
    <w:rsid w:val="00980F6B"/>
    <w:rsid w:val="00991C48"/>
    <w:rsid w:val="009A1CE6"/>
    <w:rsid w:val="009A367F"/>
    <w:rsid w:val="009B04DE"/>
    <w:rsid w:val="009B0F50"/>
    <w:rsid w:val="009B2390"/>
    <w:rsid w:val="009B6C51"/>
    <w:rsid w:val="009B7E94"/>
    <w:rsid w:val="009C086B"/>
    <w:rsid w:val="009C5D6C"/>
    <w:rsid w:val="009C7FC8"/>
    <w:rsid w:val="009D0038"/>
    <w:rsid w:val="009D4CEA"/>
    <w:rsid w:val="009E54EC"/>
    <w:rsid w:val="00A03FA1"/>
    <w:rsid w:val="00A06646"/>
    <w:rsid w:val="00A118EA"/>
    <w:rsid w:val="00A13387"/>
    <w:rsid w:val="00A138EA"/>
    <w:rsid w:val="00A1722C"/>
    <w:rsid w:val="00A17D09"/>
    <w:rsid w:val="00A21D33"/>
    <w:rsid w:val="00A2219C"/>
    <w:rsid w:val="00A25B47"/>
    <w:rsid w:val="00A33996"/>
    <w:rsid w:val="00A349BF"/>
    <w:rsid w:val="00A36016"/>
    <w:rsid w:val="00A3780B"/>
    <w:rsid w:val="00A43A39"/>
    <w:rsid w:val="00A47702"/>
    <w:rsid w:val="00A50ECA"/>
    <w:rsid w:val="00A51CF2"/>
    <w:rsid w:val="00A535E2"/>
    <w:rsid w:val="00A5578C"/>
    <w:rsid w:val="00A61785"/>
    <w:rsid w:val="00A70F6C"/>
    <w:rsid w:val="00A8184C"/>
    <w:rsid w:val="00A85F02"/>
    <w:rsid w:val="00A8773B"/>
    <w:rsid w:val="00A92617"/>
    <w:rsid w:val="00AA2004"/>
    <w:rsid w:val="00AA29D4"/>
    <w:rsid w:val="00AA5BC5"/>
    <w:rsid w:val="00AA77C3"/>
    <w:rsid w:val="00AB075A"/>
    <w:rsid w:val="00AB0FF3"/>
    <w:rsid w:val="00AB2CB7"/>
    <w:rsid w:val="00AC05A4"/>
    <w:rsid w:val="00AC5C29"/>
    <w:rsid w:val="00AC6562"/>
    <w:rsid w:val="00AC7944"/>
    <w:rsid w:val="00AE1ABE"/>
    <w:rsid w:val="00AE316B"/>
    <w:rsid w:val="00AE7AD3"/>
    <w:rsid w:val="00AF02FF"/>
    <w:rsid w:val="00AF2200"/>
    <w:rsid w:val="00AF4429"/>
    <w:rsid w:val="00AF5332"/>
    <w:rsid w:val="00B00764"/>
    <w:rsid w:val="00B03408"/>
    <w:rsid w:val="00B07565"/>
    <w:rsid w:val="00B076D7"/>
    <w:rsid w:val="00B17A47"/>
    <w:rsid w:val="00B22AA0"/>
    <w:rsid w:val="00B2501F"/>
    <w:rsid w:val="00B3041B"/>
    <w:rsid w:val="00B30A75"/>
    <w:rsid w:val="00B317E8"/>
    <w:rsid w:val="00B337C0"/>
    <w:rsid w:val="00B36C25"/>
    <w:rsid w:val="00B42154"/>
    <w:rsid w:val="00B421AC"/>
    <w:rsid w:val="00B45D98"/>
    <w:rsid w:val="00B53A54"/>
    <w:rsid w:val="00B53BAD"/>
    <w:rsid w:val="00B561C1"/>
    <w:rsid w:val="00B56293"/>
    <w:rsid w:val="00B621E7"/>
    <w:rsid w:val="00B639CE"/>
    <w:rsid w:val="00B65321"/>
    <w:rsid w:val="00B6581C"/>
    <w:rsid w:val="00B7029D"/>
    <w:rsid w:val="00B7326F"/>
    <w:rsid w:val="00B74EBD"/>
    <w:rsid w:val="00B80EC8"/>
    <w:rsid w:val="00B81E86"/>
    <w:rsid w:val="00B851A3"/>
    <w:rsid w:val="00BA23A5"/>
    <w:rsid w:val="00BA310E"/>
    <w:rsid w:val="00BA4A58"/>
    <w:rsid w:val="00BA50CC"/>
    <w:rsid w:val="00BA7293"/>
    <w:rsid w:val="00BA7D41"/>
    <w:rsid w:val="00BB6175"/>
    <w:rsid w:val="00BB6735"/>
    <w:rsid w:val="00BB7631"/>
    <w:rsid w:val="00BC66C0"/>
    <w:rsid w:val="00BD2AC8"/>
    <w:rsid w:val="00BD6939"/>
    <w:rsid w:val="00BE22A9"/>
    <w:rsid w:val="00BE45C8"/>
    <w:rsid w:val="00BE54F3"/>
    <w:rsid w:val="00BE7E8E"/>
    <w:rsid w:val="00C0673E"/>
    <w:rsid w:val="00C118FB"/>
    <w:rsid w:val="00C167A7"/>
    <w:rsid w:val="00C17758"/>
    <w:rsid w:val="00C21E67"/>
    <w:rsid w:val="00C24090"/>
    <w:rsid w:val="00C240DF"/>
    <w:rsid w:val="00C2494A"/>
    <w:rsid w:val="00C321FD"/>
    <w:rsid w:val="00C32410"/>
    <w:rsid w:val="00C33641"/>
    <w:rsid w:val="00C36AFA"/>
    <w:rsid w:val="00C4350D"/>
    <w:rsid w:val="00C475C0"/>
    <w:rsid w:val="00C4773F"/>
    <w:rsid w:val="00C53369"/>
    <w:rsid w:val="00C53B71"/>
    <w:rsid w:val="00C568A7"/>
    <w:rsid w:val="00C65336"/>
    <w:rsid w:val="00C65EE5"/>
    <w:rsid w:val="00C6740B"/>
    <w:rsid w:val="00C67848"/>
    <w:rsid w:val="00C71AA8"/>
    <w:rsid w:val="00C72C5F"/>
    <w:rsid w:val="00C73C0F"/>
    <w:rsid w:val="00C75A65"/>
    <w:rsid w:val="00C80452"/>
    <w:rsid w:val="00C83F9D"/>
    <w:rsid w:val="00C86E6D"/>
    <w:rsid w:val="00C8719C"/>
    <w:rsid w:val="00C9501C"/>
    <w:rsid w:val="00C96910"/>
    <w:rsid w:val="00C97F22"/>
    <w:rsid w:val="00CA48A5"/>
    <w:rsid w:val="00CA4A25"/>
    <w:rsid w:val="00CA5C13"/>
    <w:rsid w:val="00CB42DB"/>
    <w:rsid w:val="00CB789F"/>
    <w:rsid w:val="00CC439E"/>
    <w:rsid w:val="00CC4965"/>
    <w:rsid w:val="00CC6F81"/>
    <w:rsid w:val="00CD18B5"/>
    <w:rsid w:val="00CD3C3A"/>
    <w:rsid w:val="00CD591E"/>
    <w:rsid w:val="00CF3E3B"/>
    <w:rsid w:val="00CF62E6"/>
    <w:rsid w:val="00CF6581"/>
    <w:rsid w:val="00D01509"/>
    <w:rsid w:val="00D035CD"/>
    <w:rsid w:val="00D104D3"/>
    <w:rsid w:val="00D10CFF"/>
    <w:rsid w:val="00D130D7"/>
    <w:rsid w:val="00D145F6"/>
    <w:rsid w:val="00D267F7"/>
    <w:rsid w:val="00D27B1A"/>
    <w:rsid w:val="00D41A8D"/>
    <w:rsid w:val="00D46927"/>
    <w:rsid w:val="00D477A9"/>
    <w:rsid w:val="00D50D18"/>
    <w:rsid w:val="00D52F30"/>
    <w:rsid w:val="00D53319"/>
    <w:rsid w:val="00D543AE"/>
    <w:rsid w:val="00D545BF"/>
    <w:rsid w:val="00D54D98"/>
    <w:rsid w:val="00D62D42"/>
    <w:rsid w:val="00D62EEC"/>
    <w:rsid w:val="00D63490"/>
    <w:rsid w:val="00D67275"/>
    <w:rsid w:val="00D700A2"/>
    <w:rsid w:val="00D70EDB"/>
    <w:rsid w:val="00D72923"/>
    <w:rsid w:val="00D73E48"/>
    <w:rsid w:val="00D744D1"/>
    <w:rsid w:val="00D74B40"/>
    <w:rsid w:val="00D74E4C"/>
    <w:rsid w:val="00D83E1D"/>
    <w:rsid w:val="00D84367"/>
    <w:rsid w:val="00D935A0"/>
    <w:rsid w:val="00D94708"/>
    <w:rsid w:val="00D947F8"/>
    <w:rsid w:val="00D950EB"/>
    <w:rsid w:val="00DA30FA"/>
    <w:rsid w:val="00DB2FC3"/>
    <w:rsid w:val="00DB3CC5"/>
    <w:rsid w:val="00DB420F"/>
    <w:rsid w:val="00DC3809"/>
    <w:rsid w:val="00DD1191"/>
    <w:rsid w:val="00DE07A4"/>
    <w:rsid w:val="00DE54E8"/>
    <w:rsid w:val="00DE600A"/>
    <w:rsid w:val="00DE612A"/>
    <w:rsid w:val="00DE729B"/>
    <w:rsid w:val="00DE7537"/>
    <w:rsid w:val="00DF08E7"/>
    <w:rsid w:val="00DF1491"/>
    <w:rsid w:val="00DF23FA"/>
    <w:rsid w:val="00DF50D1"/>
    <w:rsid w:val="00DF6E84"/>
    <w:rsid w:val="00DF700F"/>
    <w:rsid w:val="00E0160F"/>
    <w:rsid w:val="00E0255C"/>
    <w:rsid w:val="00E044D1"/>
    <w:rsid w:val="00E050B8"/>
    <w:rsid w:val="00E066FB"/>
    <w:rsid w:val="00E06FCB"/>
    <w:rsid w:val="00E1101D"/>
    <w:rsid w:val="00E13EB9"/>
    <w:rsid w:val="00E14A83"/>
    <w:rsid w:val="00E20AA4"/>
    <w:rsid w:val="00E2465D"/>
    <w:rsid w:val="00E308C4"/>
    <w:rsid w:val="00E3097B"/>
    <w:rsid w:val="00E34314"/>
    <w:rsid w:val="00E36105"/>
    <w:rsid w:val="00E44931"/>
    <w:rsid w:val="00E5614D"/>
    <w:rsid w:val="00E60DB6"/>
    <w:rsid w:val="00E655CB"/>
    <w:rsid w:val="00E74462"/>
    <w:rsid w:val="00E76794"/>
    <w:rsid w:val="00E76F29"/>
    <w:rsid w:val="00E77C1E"/>
    <w:rsid w:val="00E8796A"/>
    <w:rsid w:val="00E93352"/>
    <w:rsid w:val="00E93622"/>
    <w:rsid w:val="00E96D3E"/>
    <w:rsid w:val="00EA1709"/>
    <w:rsid w:val="00EA1868"/>
    <w:rsid w:val="00EB3610"/>
    <w:rsid w:val="00EB3B83"/>
    <w:rsid w:val="00EB47DE"/>
    <w:rsid w:val="00EB65E2"/>
    <w:rsid w:val="00EB7665"/>
    <w:rsid w:val="00EC22F6"/>
    <w:rsid w:val="00EC36C8"/>
    <w:rsid w:val="00EC5590"/>
    <w:rsid w:val="00EC6EDB"/>
    <w:rsid w:val="00EC6FFE"/>
    <w:rsid w:val="00ED278B"/>
    <w:rsid w:val="00ED3E56"/>
    <w:rsid w:val="00EE1077"/>
    <w:rsid w:val="00EE2EB7"/>
    <w:rsid w:val="00EE69C7"/>
    <w:rsid w:val="00EF003A"/>
    <w:rsid w:val="00EF0567"/>
    <w:rsid w:val="00EF35A7"/>
    <w:rsid w:val="00EF3EF1"/>
    <w:rsid w:val="00F009B7"/>
    <w:rsid w:val="00F011FA"/>
    <w:rsid w:val="00F04425"/>
    <w:rsid w:val="00F05169"/>
    <w:rsid w:val="00F066F5"/>
    <w:rsid w:val="00F06EDD"/>
    <w:rsid w:val="00F12AFD"/>
    <w:rsid w:val="00F159EE"/>
    <w:rsid w:val="00F174A3"/>
    <w:rsid w:val="00F20BF4"/>
    <w:rsid w:val="00F21ACC"/>
    <w:rsid w:val="00F2559C"/>
    <w:rsid w:val="00F3145F"/>
    <w:rsid w:val="00F322DE"/>
    <w:rsid w:val="00F33AFB"/>
    <w:rsid w:val="00F34B1E"/>
    <w:rsid w:val="00F3584B"/>
    <w:rsid w:val="00F35AE4"/>
    <w:rsid w:val="00F46DDD"/>
    <w:rsid w:val="00F50EC7"/>
    <w:rsid w:val="00F5118D"/>
    <w:rsid w:val="00F518A1"/>
    <w:rsid w:val="00F54278"/>
    <w:rsid w:val="00F55D66"/>
    <w:rsid w:val="00F56884"/>
    <w:rsid w:val="00F57EB7"/>
    <w:rsid w:val="00F6021A"/>
    <w:rsid w:val="00F762DA"/>
    <w:rsid w:val="00F80C56"/>
    <w:rsid w:val="00F8173D"/>
    <w:rsid w:val="00F8202D"/>
    <w:rsid w:val="00F84C16"/>
    <w:rsid w:val="00F8633E"/>
    <w:rsid w:val="00F86505"/>
    <w:rsid w:val="00F8743E"/>
    <w:rsid w:val="00F92339"/>
    <w:rsid w:val="00F93C93"/>
    <w:rsid w:val="00F945EA"/>
    <w:rsid w:val="00F968FB"/>
    <w:rsid w:val="00FA4ABF"/>
    <w:rsid w:val="00FA5813"/>
    <w:rsid w:val="00FB03FA"/>
    <w:rsid w:val="00FB4DE4"/>
    <w:rsid w:val="00FB516E"/>
    <w:rsid w:val="00FB5D4F"/>
    <w:rsid w:val="00FB6DDA"/>
    <w:rsid w:val="00FB71BB"/>
    <w:rsid w:val="00FC100C"/>
    <w:rsid w:val="00FC2210"/>
    <w:rsid w:val="00FC6953"/>
    <w:rsid w:val="00FC6B41"/>
    <w:rsid w:val="00FC7709"/>
    <w:rsid w:val="00FD0B7E"/>
    <w:rsid w:val="00FD4E27"/>
    <w:rsid w:val="00FD6883"/>
    <w:rsid w:val="00FE0E92"/>
    <w:rsid w:val="00FE7464"/>
    <w:rsid w:val="00FF42EF"/>
    <w:rsid w:val="00FF50D4"/>
    <w:rsid w:val="00FF5C7E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  №1 </a:t>
            </a:r>
          </a:p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"Соотношение поступивших обращений из разных инстанций (в сравнении с 1 кварталом 2019 года) </a:t>
            </a:r>
            <a:r>
              <a:rPr lang="ru-RU" sz="1800">
                <a:latin typeface="+mn-lt"/>
                <a:cs typeface="+mn-cs"/>
              </a:rPr>
              <a:t>"</a:t>
            </a:r>
            <a:endParaRPr lang="ru-RU"/>
          </a:p>
        </c:rich>
      </c:tx>
      <c:layout>
        <c:manualLayout>
          <c:xMode val="edge"/>
          <c:yMode val="edge"/>
          <c:x val="0.14436966679613478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86709508845027"/>
          <c:y val="0.29560516275671722"/>
          <c:w val="0.78012389706892016"/>
          <c:h val="0.37121646803213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1366</c:v>
                </c:pt>
                <c:pt idx="1">
                  <c:v>670</c:v>
                </c:pt>
                <c:pt idx="2">
                  <c:v>697</c:v>
                </c:pt>
                <c:pt idx="3">
                  <c:v>78</c:v>
                </c:pt>
                <c:pt idx="4">
                  <c:v>27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793</c:v>
                </c:pt>
                <c:pt idx="1">
                  <c:v>370</c:v>
                </c:pt>
                <c:pt idx="2">
                  <c:v>382</c:v>
                </c:pt>
                <c:pt idx="3">
                  <c:v>41</c:v>
                </c:pt>
                <c:pt idx="4">
                  <c:v>19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995328"/>
        <c:axId val="111014272"/>
        <c:axId val="113687616"/>
      </c:bar3DChart>
      <c:catAx>
        <c:axId val="11099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014272"/>
        <c:crosses val="autoZero"/>
        <c:auto val="1"/>
        <c:lblAlgn val="ctr"/>
        <c:lblOffset val="100"/>
        <c:noMultiLvlLbl val="0"/>
      </c:catAx>
      <c:valAx>
        <c:axId val="11101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995328"/>
        <c:crosses val="autoZero"/>
        <c:crossBetween val="between"/>
      </c:valAx>
      <c:serAx>
        <c:axId val="11368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1014272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 №2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0191570881226054E-2"/>
                  <c:y val="5.94202584181111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4081515672609889E-2"/>
                  <c:y val="-1.59470148876018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2963767460101975E-3"/>
                  <c:y val="-8.04292025480285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3564953087760581"/>
                  <c:y val="-0.121739658575735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2411681298458387E-2"/>
                  <c:y val="3.1926133200292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3215977313180665E-2"/>
                  <c:y val="3.93313232540147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9498597158113874E-2"/>
                  <c:y val="-2.23567095435384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5.4402811717500832E-2"/>
                  <c:y val="-3.81351091444147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9"/>
                <c:pt idx="0">
                  <c:v>82</c:v>
                </c:pt>
                <c:pt idx="1">
                  <c:v>45</c:v>
                </c:pt>
                <c:pt idx="2">
                  <c:v>238</c:v>
                </c:pt>
                <c:pt idx="3">
                  <c:v>23</c:v>
                </c:pt>
                <c:pt idx="4">
                  <c:v>243</c:v>
                </c:pt>
                <c:pt idx="5">
                  <c:v>89</c:v>
                </c:pt>
                <c:pt idx="6">
                  <c:v>4</c:v>
                </c:pt>
                <c:pt idx="7">
                  <c:v>21</c:v>
                </c:pt>
                <c:pt idx="8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9"/>
                <c:pt idx="0">
                  <c:v>189</c:v>
                </c:pt>
                <c:pt idx="1">
                  <c:v>82</c:v>
                </c:pt>
                <c:pt idx="2">
                  <c:v>269</c:v>
                </c:pt>
                <c:pt idx="3">
                  <c:v>37</c:v>
                </c:pt>
                <c:pt idx="4">
                  <c:v>467</c:v>
                </c:pt>
                <c:pt idx="5">
                  <c:v>183</c:v>
                </c:pt>
                <c:pt idx="6">
                  <c:v>14</c:v>
                </c:pt>
                <c:pt idx="7">
                  <c:v>17</c:v>
                </c:pt>
                <c:pt idx="8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68272765586336E-2"/>
          <c:y val="0.12636490861177563"/>
          <c:w val="0.72849959732775849"/>
          <c:h val="0.59174490512629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82</c:v>
                </c:pt>
                <c:pt idx="1">
                  <c:v>45</c:v>
                </c:pt>
                <c:pt idx="2">
                  <c:v>238</c:v>
                </c:pt>
                <c:pt idx="3">
                  <c:v>23</c:v>
                </c:pt>
                <c:pt idx="4">
                  <c:v>243</c:v>
                </c:pt>
                <c:pt idx="5">
                  <c:v>89</c:v>
                </c:pt>
                <c:pt idx="6">
                  <c:v>4</c:v>
                </c:pt>
                <c:pt idx="7">
                  <c:v>21</c:v>
                </c:pt>
                <c:pt idx="8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189</c:v>
                </c:pt>
                <c:pt idx="1">
                  <c:v>82</c:v>
                </c:pt>
                <c:pt idx="2">
                  <c:v>269</c:v>
                </c:pt>
                <c:pt idx="3">
                  <c:v>37</c:v>
                </c:pt>
                <c:pt idx="4">
                  <c:v>467</c:v>
                </c:pt>
                <c:pt idx="5">
                  <c:v>183</c:v>
                </c:pt>
                <c:pt idx="6">
                  <c:v>14</c:v>
                </c:pt>
                <c:pt idx="7">
                  <c:v>17</c:v>
                </c:pt>
                <c:pt idx="8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6853504"/>
        <c:axId val="126855808"/>
        <c:axId val="0"/>
      </c:bar3DChart>
      <c:catAx>
        <c:axId val="12685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6855808"/>
        <c:crosses val="autoZero"/>
        <c:auto val="1"/>
        <c:lblAlgn val="ctr"/>
        <c:lblOffset val="100"/>
        <c:noMultiLvlLbl val="0"/>
      </c:catAx>
      <c:valAx>
        <c:axId val="12685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85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38978434905666"/>
          <c:y val="0.42824240719910012"/>
          <c:w val="0.25307103069796527"/>
          <c:h val="0.442963459354814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3497256768137628"/>
          <c:y val="2.70583763236492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2563366810138E-2"/>
          <c:y val="0.17789863223618788"/>
          <c:w val="0.83117488818570573"/>
          <c:h val="0.55196345022089632"/>
        </c:manualLayout>
      </c:layout>
      <c:line3D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141</c:v>
                </c:pt>
                <c:pt idx="1">
                  <c:v>340</c:v>
                </c:pt>
                <c:pt idx="2">
                  <c:v>8</c:v>
                </c:pt>
                <c:pt idx="3">
                  <c:v>13</c:v>
                </c:pt>
                <c:pt idx="4">
                  <c:v>12</c:v>
                </c:pt>
                <c:pt idx="5">
                  <c:v>11</c:v>
                </c:pt>
                <c:pt idx="6">
                  <c:v>13</c:v>
                </c:pt>
                <c:pt idx="7">
                  <c:v>10</c:v>
                </c:pt>
                <c:pt idx="8">
                  <c:v>7</c:v>
                </c:pt>
                <c:pt idx="9">
                  <c:v>48</c:v>
                </c:pt>
                <c:pt idx="10">
                  <c:v>22</c:v>
                </c:pt>
                <c:pt idx="11">
                  <c:v>13</c:v>
                </c:pt>
                <c:pt idx="12">
                  <c:v>29</c:v>
                </c:pt>
                <c:pt idx="13">
                  <c:v>6</c:v>
                </c:pt>
                <c:pt idx="14">
                  <c:v>9</c:v>
                </c:pt>
                <c:pt idx="15">
                  <c:v>11</c:v>
                </c:pt>
                <c:pt idx="16">
                  <c:v>10</c:v>
                </c:pt>
                <c:pt idx="17">
                  <c:v>8</c:v>
                </c:pt>
                <c:pt idx="18">
                  <c:v>7</c:v>
                </c:pt>
                <c:pt idx="19">
                  <c:v>6</c:v>
                </c:pt>
                <c:pt idx="20">
                  <c:v>2</c:v>
                </c:pt>
                <c:pt idx="21">
                  <c:v>5</c:v>
                </c:pt>
                <c:pt idx="22">
                  <c:v>8</c:v>
                </c:pt>
                <c:pt idx="23">
                  <c:v>24</c:v>
                </c:pt>
                <c:pt idx="24">
                  <c:v>6</c:v>
                </c:pt>
                <c:pt idx="25">
                  <c:v>24</c:v>
                </c:pt>
              </c:numCache>
            </c:numRef>
          </c:val>
          <c:smooth val="1"/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170</c:v>
                </c:pt>
                <c:pt idx="1">
                  <c:v>575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51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112</c:v>
                </c:pt>
                <c:pt idx="10">
                  <c:v>30</c:v>
                </c:pt>
                <c:pt idx="11">
                  <c:v>40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19</c:v>
                </c:pt>
                <c:pt idx="16">
                  <c:v>24</c:v>
                </c:pt>
                <c:pt idx="17">
                  <c:v>24</c:v>
                </c:pt>
                <c:pt idx="18">
                  <c:v>26</c:v>
                </c:pt>
                <c:pt idx="19">
                  <c:v>25</c:v>
                </c:pt>
                <c:pt idx="20">
                  <c:v>22</c:v>
                </c:pt>
                <c:pt idx="21">
                  <c:v>18</c:v>
                </c:pt>
                <c:pt idx="22">
                  <c:v>23</c:v>
                </c:pt>
                <c:pt idx="23">
                  <c:v>16</c:v>
                </c:pt>
                <c:pt idx="24">
                  <c:v>16</c:v>
                </c:pt>
                <c:pt idx="25">
                  <c:v>37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078656"/>
        <c:axId val="152002560"/>
        <c:axId val="127696896"/>
      </c:line3DChart>
      <c:catAx>
        <c:axId val="13707865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52002560"/>
        <c:crosses val="autoZero"/>
        <c:auto val="1"/>
        <c:lblAlgn val="ctr"/>
        <c:lblOffset val="100"/>
        <c:noMultiLvlLbl val="0"/>
      </c:catAx>
      <c:valAx>
        <c:axId val="1520025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7078656"/>
        <c:crosses val="autoZero"/>
        <c:crossBetween val="between"/>
      </c:valAx>
      <c:serAx>
        <c:axId val="127696896"/>
        <c:scaling>
          <c:orientation val="minMax"/>
        </c:scaling>
        <c:delete val="1"/>
        <c:axPos val="b"/>
        <c:majorTickMark val="out"/>
        <c:minorTickMark val="none"/>
        <c:tickLblPos val="nextTo"/>
        <c:crossAx val="152002560"/>
        <c:crosses val="autoZero"/>
      </c:serAx>
    </c:plotArea>
    <c:legend>
      <c:legendPos val="r"/>
      <c:layout>
        <c:manualLayout>
          <c:xMode val="edge"/>
          <c:yMode val="edge"/>
          <c:x val="0.82950262058364199"/>
          <c:y val="0.28660403656439498"/>
          <c:w val="0.17049737941635801"/>
          <c:h val="0.11698337707786527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0A1C-7F4D-4775-99AE-BA027BCA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Пользователь</cp:lastModifiedBy>
  <cp:revision>10</cp:revision>
  <cp:lastPrinted>2019-07-03T08:39:00Z</cp:lastPrinted>
  <dcterms:created xsi:type="dcterms:W3CDTF">2019-05-27T08:46:00Z</dcterms:created>
  <dcterms:modified xsi:type="dcterms:W3CDTF">2019-07-04T08:54:00Z</dcterms:modified>
</cp:coreProperties>
</file>