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91" w:rsidRDefault="00AC3E91" w:rsidP="00AC3E9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t>Международные Информационные Листки Опасностей</w:t>
      </w: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br/>
        <w:t>по Профессии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915"/>
        <w:gridCol w:w="720"/>
        <w:gridCol w:w="1050"/>
        <w:gridCol w:w="810"/>
        <w:gridCol w:w="1005"/>
      </w:tblGrid>
      <w:tr w:rsidR="00AC3E91" w:rsidTr="00AC3E91">
        <w:trPr>
          <w:trHeight w:val="1005"/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E91" w:rsidRDefault="00AC3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23" name="Рисунок 1" descr="http://www.safework.ru/content/prof_list/LOGORED1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afework.ru/content/prof_list/LOGORED1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E91" w:rsidRDefault="00AC3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600075"/>
                  <wp:effectExtent l="19050" t="0" r="9525" b="0"/>
                  <wp:docPr id="5" name="Рисунок 2" descr="http://www.safework.ru/content/prof_list/iios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afework.ru/content/prof_list/iios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E91" w:rsidRDefault="00AC3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438150"/>
                  <wp:effectExtent l="19050" t="0" r="9525" b="0"/>
                  <wp:docPr id="4" name="Рисунок 3" descr="http://www.safework.ru/content/prof_list/cisblue2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safework.ru/content/prof_list/cisblue2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E91" w:rsidRDefault="00AC3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447675"/>
                  <wp:effectExtent l="19050" t="0" r="0" b="0"/>
                  <wp:docPr id="3" name="Рисунок 4" descr="http://www.safework.ru/content/prof_list/iloblue2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afework.ru/content/prof_list/iloblue2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E91" w:rsidRDefault="00AC3E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457200"/>
                  <wp:effectExtent l="19050" t="0" r="0" b="0"/>
                  <wp:docPr id="2" name="Рисунок 5" descr="http://www.safework.ru/content/prof_list/euflag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afework.ru/content/prof_list/euflag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E9D" w:rsidRDefault="00A306EF" w:rsidP="00110E9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Оператор котельной</w: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такое Информационный Листок Опасностей по Профессии?</w:t>
      </w:r>
    </w:p>
    <w:p w:rsidR="008018FB" w:rsidRPr="008018FB" w:rsidRDefault="008018FB" w:rsidP="009E468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Этот информационный листок — один из Международных Информационных Листков по Профессиям. Он предназначен для тех, кто профессионально интересуется  здоровьем и безопасностью на рабочем месте: производственных врачей и медсестер, инженеров по технике безопасности, гигиенистов, специалистов по обучению и информации, инспекторов, представителей работодателей и трудовых коллективов, ответственных за технику безопасности и других компетентных лиц.</w:t>
      </w:r>
    </w:p>
    <w:p w:rsidR="008018FB" w:rsidRPr="008018FB" w:rsidRDefault="008018FB" w:rsidP="009E468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Эти информационные листки перечисляют в стандартной форме различные опасности, которым работник может подвергаться при нормальном течении работы. Это предоставляет несколько методов предотвращения  несчастных случаев на производстве и профессиональных  заболеваний. Эти листки — источник скорее информации, чем совета. Зная, что вызывает травмы и заболевания, легче разработать и осуществить необходимые меры по их предотвращению.</w: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Формат информационного листка — четыре страницы.</w:t>
      </w:r>
    </w:p>
    <w:p w:rsidR="008018FB" w:rsidRPr="008018FB" w:rsidRDefault="008018FB" w:rsidP="009E468D">
      <w:pPr>
        <w:numPr>
          <w:ilvl w:val="0"/>
          <w:numId w:val="1"/>
        </w:numPr>
        <w:spacing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Страница 1: информация по наиболее актуальным опасностям, относящимся к профессии.</w:t>
      </w:r>
    </w:p>
    <w:p w:rsidR="008018FB" w:rsidRPr="008018FB" w:rsidRDefault="008018FB" w:rsidP="009E468D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 xml:space="preserve">Страница 2: более детализированная и систематическая презентация различных опасностей, относящихся к профессии, с обозначением мер их предотвращения (обозначены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1925" cy="190500"/>
            <wp:effectExtent l="19050" t="0" r="9525" b="0"/>
            <wp:docPr id="1" name="Рисунок 1" descr="shield0.gif (10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0.gif (1032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8FB">
        <w:rPr>
          <w:rFonts w:ascii="Arial" w:eastAsia="Times New Roman" w:hAnsi="Arial" w:cs="Arial"/>
          <w:sz w:val="20"/>
          <w:szCs w:val="20"/>
          <w:lang w:eastAsia="ru-RU"/>
        </w:rPr>
        <w:t>и объяснены на третьей странице)</w:t>
      </w:r>
    </w:p>
    <w:p w:rsidR="008018FB" w:rsidRPr="008018FB" w:rsidRDefault="008018FB" w:rsidP="009E468D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3 страница: предложения по мерам предотвращения отдельных опасностей.</w:t>
      </w:r>
    </w:p>
    <w:p w:rsidR="008018FB" w:rsidRPr="008018FB" w:rsidRDefault="008018FB" w:rsidP="009E468D">
      <w:pPr>
        <w:numPr>
          <w:ilvl w:val="0"/>
          <w:numId w:val="1"/>
        </w:numPr>
        <w:spacing w:before="100" w:beforeAutospacing="1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 xml:space="preserve">4 страница: специализированная информация, </w:t>
      </w:r>
      <w:proofErr w:type="gramStart"/>
      <w:r w:rsidRPr="008018FB">
        <w:rPr>
          <w:rFonts w:ascii="Arial" w:eastAsia="Times New Roman" w:hAnsi="Arial" w:cs="Arial"/>
          <w:sz w:val="20"/>
          <w:szCs w:val="20"/>
          <w:lang w:eastAsia="ru-RU"/>
        </w:rPr>
        <w:t>предназначенная</w:t>
      </w:r>
      <w:proofErr w:type="gramEnd"/>
      <w:r w:rsidRPr="008018FB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для специалистов по охране труда и включающая такую информацию, как краткое описание профессии, перечень обязанностей, примечания и ссылки.</w:t>
      </w:r>
    </w:p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b/>
          <w:bCs/>
          <w:sz w:val="20"/>
          <w:lang w:eastAsia="ru-RU"/>
        </w:rPr>
        <w:t>Кто такой оператор котельной?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8018FB" w:rsidRPr="008018FB" w:rsidTr="00801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8FB" w:rsidRPr="008018FB" w:rsidRDefault="008018FB" w:rsidP="008018F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7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7779"/>
      </w:tblGrid>
      <w:tr w:rsidR="008018FB" w:rsidRPr="008018FB" w:rsidTr="009E468D">
        <w:trPr>
          <w:trHeight w:val="540"/>
          <w:tblCellSpacing w:w="15" w:type="dxa"/>
        </w:trPr>
        <w:tc>
          <w:tcPr>
            <w:tcW w:w="989" w:type="pct"/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работник, который управляет автоматически зажигаемыми котлами для получения пара, который обеспечивает тепло или энергию для зданий или промышленных производств.</w:t>
            </w:r>
          </w:p>
        </w:tc>
      </w:tr>
    </w:tbl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Что опасного в этой работе?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8018FB" w:rsidRPr="008018FB" w:rsidTr="00801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8FB" w:rsidRPr="008018FB" w:rsidRDefault="008018FB" w:rsidP="008018F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8006"/>
      </w:tblGrid>
      <w:tr w:rsidR="008018FB" w:rsidRPr="008018FB" w:rsidTr="009E468D">
        <w:trPr>
          <w:trHeight w:val="2400"/>
          <w:tblCellSpacing w:w="15" w:type="dxa"/>
        </w:trPr>
        <w:tc>
          <w:tcPr>
            <w:tcW w:w="990" w:type="pct"/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FB" w:rsidRPr="008018FB" w:rsidRDefault="008018FB" w:rsidP="009E468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Котлы работают при высокой температуре и под высоким давлением, что подвергает операторов опасности ожогов и взрывов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018FB" w:rsidRPr="008018FB" w:rsidRDefault="008018FB" w:rsidP="009E468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Сгорание используемого в котлах горючего может привести к пожарам, отравлению углекислым газом и т. д.</w:t>
            </w:r>
          </w:p>
          <w:p w:rsidR="008018FB" w:rsidRPr="008018FB" w:rsidRDefault="008018FB" w:rsidP="009E468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Операторы котельных контактируют с различными веществами, используемыми в котлах (горючее, водные добавки и т. д.), что может привести к раздражениям глаз и кожи</w:t>
            </w:r>
          </w:p>
          <w:p w:rsidR="008018FB" w:rsidRPr="008018FB" w:rsidRDefault="008018FB" w:rsidP="009E468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Операторы котельных работают в шумной, жаркой и влажной среде, которая может вызвать усталость и общее ухудшение самочувствия</w:t>
            </w:r>
          </w:p>
        </w:tc>
      </w:tr>
    </w:tbl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0" w:name="boiler_operator_Страница_2"/>
      <w:r w:rsidRPr="008018FB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2</w:t>
      </w:r>
      <w:bookmarkEnd w:id="0"/>
    </w:p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Профессиональные опасности</w:t>
      </w:r>
    </w:p>
    <w:tbl>
      <w:tblPr>
        <w:tblW w:w="99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7944"/>
        <w:gridCol w:w="300"/>
      </w:tblGrid>
      <w:tr w:rsidR="008018FB" w:rsidRPr="008018FB" w:rsidTr="00442325">
        <w:trPr>
          <w:gridAfter w:val="2"/>
          <w:wAfter w:w="8244" w:type="dxa"/>
          <w:trHeight w:val="285"/>
          <w:tblCellSpacing w:w="0" w:type="dxa"/>
        </w:trPr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Несчастные случаи и травмы: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8FB" w:rsidRPr="008018FB" w:rsidRDefault="008018FB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6" name="Рисунок 6" descr="http://www.safework.ru/content/prof_list/ac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fework.ru/content/prof_list/ac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Падения с лестниц, стремянок и приподнятых платформ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Поскальзывания</w:t>
            </w:r>
            <w:proofErr w:type="spell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падения на ровной поверхности, особенно на полах, скользких от воды, масла, горючего и т. д.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7" name="Рисунок 7" descr="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Удары от падающих предметов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Механические происшествия при работе с пульверизатором и топкой в угольных котлах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Ожоги от горячих поверхностей, горячей воды и вырывающегося пара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 током или электрошок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Отравление углекислым газом или другими содержащимися в воздухе продуктами горения, особенно в случае неисправности вентиляции или недостаточным снабжением горелок воздухом (острое отравление углекислым газом может вызвать головную боль, головокружение, тошноту, потерю сознания, кому и смерть)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A306EF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anchor="2" w:history="1">
              <w:r w:rsidR="008018FB">
                <w:rPr>
                  <w:rFonts w:ascii="Arial" w:eastAsia="Times New Roman" w:hAnsi="Arial" w:cs="Arial"/>
                  <w:noProof/>
                  <w:color w:val="0000FF"/>
                  <w:sz w:val="20"/>
                  <w:szCs w:val="20"/>
                  <w:lang w:eastAsia="ru-RU"/>
                </w:rPr>
                <w:drawing>
                  <wp:inline distT="0" distB="0" distL="0" distR="0">
                    <wp:extent cx="152400" cy="209550"/>
                    <wp:effectExtent l="19050" t="0" r="0" b="0"/>
                    <wp:docPr id="8" name="Рисунок 8" descr="2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2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18FB" w:rsidRPr="008018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="008018FB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9" name="Рисунок 9" descr="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Удушение из-за вдыхания воздуха с пониженным содержанием кислорода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0" name="Рисунок 10" descr="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Брызги гидразина и его производных на коже могут вызвать проникающие ожоги и острый дерматит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1" name="Рисунок 11" descr="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Попадание в глаза химикатов, используемых в регенерац</w:t>
            </w: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ио</w:t>
            </w:r>
            <w:proofErr w:type="gram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нообменных колонн, снятии ржавчины и чешуи, брызги гидразина и его производных могут вызвать перманентное повреждение роговой оболочки глаз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2" name="Рисунок 12" descr="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Порезы и ампутации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Пожары и взрывы горючего (особенно при утечках горючего) и пропитанной горючим ветоши; горение сажи; взрывы газо-воздушной смеси в котле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8FB" w:rsidRPr="008018FB" w:rsidTr="00442325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Взрывы котлов (из-за перегревания, повышенного давления, поломки структурных компонентов из-за усталости металла и т. п.) с возможными пожарами и травмами от взрывной волны, летящих обломков, огня, пара, излишнего шума и т. д.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3" name="Рисунок 13" descr="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00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7924"/>
        <w:gridCol w:w="351"/>
      </w:tblGrid>
      <w:tr w:rsidR="008018FB" w:rsidRPr="008018FB" w:rsidTr="00442325">
        <w:trPr>
          <w:gridAfter w:val="2"/>
          <w:wAfter w:w="8254" w:type="dxa"/>
          <w:trHeight w:val="314"/>
          <w:tblCellSpacing w:w="7" w:type="dxa"/>
        </w:trPr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Физический риск: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8FB" w:rsidRPr="008018FB" w:rsidRDefault="008018FB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4" name="Рисунок 14" descr="http://www.safework.ru/content/prof_list/s_physha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fework.ru/content/prof_list/s_physha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6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Постоянный слишком высокий уровень шума — вплоть до 94 децибел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5" name="Рисунок 15" descr="7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442325">
        <w:trPr>
          <w:trHeight w:val="16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Тепловой удар, вызванный продолжительной работой при высокой температуре и относительной влажности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8FB" w:rsidRPr="008018FB" w:rsidTr="00442325">
        <w:trPr>
          <w:trHeight w:val="16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Возможный контакт с радоном (</w:t>
            </w: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примечание 3)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9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7837"/>
        <w:gridCol w:w="351"/>
      </w:tblGrid>
      <w:tr w:rsidR="008018FB" w:rsidRPr="008018FB" w:rsidTr="00ED3D42">
        <w:trPr>
          <w:gridAfter w:val="2"/>
          <w:wAfter w:w="8167" w:type="dxa"/>
          <w:trHeight w:val="299"/>
          <w:tblCellSpacing w:w="7" w:type="dxa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Химический риск: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8FB" w:rsidRPr="008018FB" w:rsidRDefault="008018FB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16" name="Рисунок 16" descr="http://www.safework.ru/content/prof_list/toxi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afework.ru/content/prof_list/toxi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ED3D42">
        <w:trPr>
          <w:trHeight w:val="15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Раздражение глаз, дыхательного тракта и кожи в результате контакта с гидразином и его производными, используемыми в качестве добавок к воде в котлах; продолжительный контакт может вызвать временную слепоту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7" name="Рисунок 17" descr="8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ED3D42">
        <w:trPr>
          <w:trHeight w:val="15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Раздражение верхних дыхательных путей и кашель в результате вдыхания двуокиси серы, особенно при сжигании горючего с высоким содержанием серы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18FB" w:rsidRPr="008018FB" w:rsidTr="00ED3D42">
        <w:trPr>
          <w:trHeight w:val="15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Пневмокониозы от контакта с содержащей ванадий пылью и с изоляционным асбестом, особенно при обслуживании и ремонтных работах, и от контакта с вдыхаемым с воздухом пеплом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8" name="Рисунок 18" descr="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ED3D42">
        <w:trPr>
          <w:trHeight w:val="15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Дерматозы от контакта с горючим и антикоррозийными жидкостями (различными органическими и металлоорганическими составами) и другими добавками в воде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9" name="Рисунок 19" descr="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ED3D42">
        <w:trPr>
          <w:trHeight w:val="15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Асбест может вызывать рак; курение сильно увеличивает эту опасность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9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8164"/>
      </w:tblGrid>
      <w:tr w:rsidR="008018FB" w:rsidRPr="008018FB" w:rsidTr="00BE67E3">
        <w:trPr>
          <w:gridAfter w:val="1"/>
          <w:trHeight w:val="331"/>
          <w:tblCellSpacing w:w="7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Биологический риск: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8FB" w:rsidRPr="008018FB" w:rsidRDefault="008018FB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20" name="Рисунок 20" descr="http://www.safework.ru/content/prof_list/biohaz2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afework.ru/content/prof_list/biohaz2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BE67E3">
        <w:trPr>
          <w:trHeight w:val="17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плесени и рост бактерий в котельной из-за повышенной температуры и влажности</w:t>
            </w:r>
          </w:p>
        </w:tc>
      </w:tr>
      <w:tr w:rsidR="008018FB" w:rsidRPr="008018FB" w:rsidTr="00BE67E3">
        <w:trPr>
          <w:trHeight w:val="17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Присутствие грызунов и насекомых может привести к укусам и заразным заболеваниям</w:t>
            </w:r>
          </w:p>
        </w:tc>
      </w:tr>
    </w:tbl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9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7648"/>
        <w:gridCol w:w="351"/>
      </w:tblGrid>
      <w:tr w:rsidR="008018FB" w:rsidRPr="008018FB" w:rsidTr="00BE67E3">
        <w:trPr>
          <w:gridAfter w:val="2"/>
          <w:wAfter w:w="8142" w:type="dxa"/>
          <w:trHeight w:val="309"/>
          <w:tblCellSpacing w:w="7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Эргономические,  психосоциальные и организационные факторы: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8FB" w:rsidRPr="008018FB" w:rsidRDefault="008018FB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657225"/>
                  <wp:effectExtent l="19050" t="0" r="0" b="0"/>
                  <wp:docPr id="21" name="Рисунок 21" descr="http://www.safework.ru/content/prof_list/er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afework.ru/content/prof_list/er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BE67E3">
        <w:trPr>
          <w:trHeight w:val="16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усталость как результат физического труда в шумной, теплой и влажной среде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8FB" w:rsidRPr="008018FB" w:rsidTr="00BE67E3">
        <w:trPr>
          <w:trHeight w:val="16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Накопительные травматические расстройства в результате постоянных повторяющихся движений или перенапряжения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8FB" w:rsidRPr="008018FB" w:rsidTr="00BE67E3">
        <w:trPr>
          <w:trHeight w:val="16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Боли в спине и другие мускульно-скелетные проблемы (включая трещины в межпозвоночных дисках) из-за перенапряжения и неправильных поз при подъеме и перемещении тюков и тяжелых грузов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2" name="Рисунок 22" descr="1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FB" w:rsidRPr="008018FB" w:rsidTr="00BE67E3">
        <w:trPr>
          <w:trHeight w:val="16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Психологический стресс из-за неудовлетворенности работой по причине скуки, монотонности, низких заработков, проблем </w:t>
            </w: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взаимоотношений с коллегами. Начальством и т. д.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" w:name="boiler_operator_Страница_3"/>
      <w:r w:rsidRPr="008018FB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3</w:t>
      </w:r>
      <w:bookmarkEnd w:id="1"/>
    </w:p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Меры по предотвращению</w:t>
      </w:r>
    </w:p>
    <w:tbl>
      <w:tblPr>
        <w:tblW w:w="98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476"/>
      </w:tblGrid>
      <w:tr w:rsidR="008018FB" w:rsidRPr="008018FB" w:rsidTr="0065585C">
        <w:trPr>
          <w:trHeight w:val="356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5" name="Рисунок 2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1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Носите специальную обувь</w:t>
            </w:r>
            <w:bookmarkEnd w:id="2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нескользкими подошвами</w:t>
            </w:r>
          </w:p>
        </w:tc>
      </w:tr>
      <w:tr w:rsidR="008018FB" w:rsidRPr="008018FB" w:rsidTr="0065585C">
        <w:trPr>
          <w:trHeight w:val="356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6" name="Рисунок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2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от времени проверяйте</w:t>
            </w:r>
            <w:bookmarkEnd w:id="3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отлаживайте работу горелок, чтобы предотвратить выделение углекислого газа</w:t>
            </w:r>
          </w:p>
        </w:tc>
      </w:tr>
      <w:tr w:rsidR="008018FB" w:rsidRPr="008018FB" w:rsidTr="0065585C">
        <w:trPr>
          <w:trHeight w:val="502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7" name="Рисунок 2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3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Установите эффективную </w:t>
            </w:r>
            <w:bookmarkEnd w:id="4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выхлопную вентиляцию, чтобы предотвратить загрязнение воздуха; при необходимости добавьте местную выхлопную вентиляцию</w:t>
            </w:r>
          </w:p>
        </w:tc>
      </w:tr>
      <w:tr w:rsidR="008018FB" w:rsidRPr="008018FB" w:rsidTr="0065585C">
        <w:trPr>
          <w:trHeight w:val="502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8" name="Рисунок 2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4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Носите рубашки с длинными рукавами </w:t>
            </w:r>
            <w:bookmarkEnd w:id="5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защищайте руки </w:t>
            </w:r>
            <w:proofErr w:type="spell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химикатоустойчивыми</w:t>
            </w:r>
            <w:proofErr w:type="spell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перчатками. Если это непрактично, используйте защитный крем</w:t>
            </w:r>
          </w:p>
        </w:tc>
      </w:tr>
      <w:tr w:rsidR="008018FB" w:rsidRPr="008018FB" w:rsidTr="0065585C">
        <w:trPr>
          <w:trHeight w:val="356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" cy="209550"/>
                  <wp:effectExtent l="19050" t="0" r="0" b="0"/>
                  <wp:docPr id="29" name="Рисунок 2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5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Носите соответствующую защиту для глаз</w:t>
            </w:r>
            <w:bookmarkEnd w:id="6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обратитесь к специалисту по технике безопасности или поставщику.</w:t>
            </w:r>
          </w:p>
        </w:tc>
      </w:tr>
      <w:tr w:rsidR="008018FB" w:rsidRPr="008018FB" w:rsidTr="0065585C">
        <w:trPr>
          <w:trHeight w:val="356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0" name="Рисунок 30" descr="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6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Организуйте периодический осмотр</w:t>
            </w:r>
            <w:bookmarkEnd w:id="7"/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котлов, чтобы обнаружить поломки компонентов, трещины в металле и т. д.</w:t>
            </w:r>
          </w:p>
        </w:tc>
      </w:tr>
      <w:tr w:rsidR="008018FB" w:rsidRPr="008018FB" w:rsidTr="0065585C">
        <w:trPr>
          <w:trHeight w:val="486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1" name="Рисунок 3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7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Пользуйтесь устройствами для защиты слуха</w:t>
            </w:r>
            <w:bookmarkEnd w:id="8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соответствующими уровню и типу шума; обратитесь к поставщику или специалисту</w:t>
            </w:r>
          </w:p>
        </w:tc>
      </w:tr>
      <w:tr w:rsidR="008018FB" w:rsidRPr="008018FB" w:rsidTr="0065585C">
        <w:trPr>
          <w:trHeight w:val="356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2" name="Рисунок 3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8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Используйте вместо гидразина</w:t>
            </w:r>
            <w:bookmarkEnd w:id="9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менее опасные заменители</w:t>
            </w:r>
          </w:p>
        </w:tc>
      </w:tr>
      <w:tr w:rsidR="008018FB" w:rsidRPr="008018FB" w:rsidTr="0065585C">
        <w:trPr>
          <w:trHeight w:val="502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3" name="Рисунок 33" descr="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9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9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Пользуйтесь устройствами для респираторной </w:t>
            </w:r>
            <w:bookmarkEnd w:id="10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защиты во время обслуживания техники или другой работы, при которой в атмосферу может выбрасываться пыль</w:t>
            </w:r>
          </w:p>
        </w:tc>
      </w:tr>
      <w:tr w:rsidR="008018FB" w:rsidRPr="008018FB" w:rsidTr="0065585C">
        <w:trPr>
          <w:trHeight w:val="502"/>
          <w:tblCellSpacing w:w="15" w:type="dxa"/>
        </w:trPr>
        <w:tc>
          <w:tcPr>
            <w:tcW w:w="258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4" name="Рисунок 34" descr="1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0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" w:name="10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Изучите и используйте безопасную</w:t>
            </w:r>
            <w:bookmarkEnd w:id="11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 подъема и передвижения тяжелых и неудобных грузов; используйте при подъеме механические вспомогательные средства</w:t>
            </w:r>
          </w:p>
        </w:tc>
      </w:tr>
    </w:tbl>
    <w:p w:rsidR="008018FB" w:rsidRPr="008018FB" w:rsidRDefault="008018FB" w:rsidP="008018F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8F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8018FB" w:rsidRPr="008018FB" w:rsidRDefault="008018FB" w:rsidP="008018F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2" w:name="boiler_operator_Страница_4"/>
      <w:r w:rsidRPr="008018FB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4</w:t>
      </w:r>
      <w:bookmarkEnd w:id="12"/>
    </w:p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831"/>
      </w:tblGrid>
      <w:tr w:rsidR="008018FB" w:rsidRPr="008018FB" w:rsidTr="00622BBC">
        <w:trPr>
          <w:tblCellSpacing w:w="15" w:type="dxa"/>
        </w:trPr>
        <w:tc>
          <w:tcPr>
            <w:tcW w:w="1950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Синонимы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6" w:type="dxa"/>
            <w:vAlign w:val="center"/>
            <w:hideMark/>
          </w:tcPr>
          <w:p w:rsidR="008018FB" w:rsidRPr="008018FB" w:rsidRDefault="008018FB" w:rsidP="00622BB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Надзиратель котельной, оператор котельного положения, работник котельной, работник по обслуживанию котельной, обогатитель бойлерной воды, </w:t>
            </w:r>
            <w:proofErr w:type="spell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зажигатель</w:t>
            </w:r>
            <w:proofErr w:type="spell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котлов, оператор паровых котлов </w:t>
            </w:r>
          </w:p>
        </w:tc>
      </w:tr>
      <w:tr w:rsidR="008018FB" w:rsidRPr="008018FB" w:rsidTr="00622BBC">
        <w:trPr>
          <w:tblCellSpacing w:w="15" w:type="dxa"/>
        </w:trPr>
        <w:tc>
          <w:tcPr>
            <w:tcW w:w="1950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Определение и/или описание</w:t>
            </w:r>
          </w:p>
          <w:p w:rsidR="008018FB" w:rsidRPr="008018FB" w:rsidRDefault="008018FB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7" name="Рисунок 37" descr="http://www.safework.ru/content/prof_list/s_def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afework.ru/content/prof_list/s_def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hideMark/>
          </w:tcPr>
          <w:p w:rsidR="008018FB" w:rsidRPr="008018FB" w:rsidRDefault="008018FB" w:rsidP="00622BB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Управляет автоматически зажигаемыми котлами, чтобы произвести пар, который обеспечивает тепло или энергию для зданий или производственных процессов. Зажигает газовые или масляные горелки. Запускает пульверизатор и стокер, чтобы измельчать уголь и подавать его в топку котла. Наблюдает за давлением, температурой и уровнем тяги на панели, чтобы подтвердить конкретную операцию систем контроля автоматического зажигания, регуляторов подачи воды, стокера, пульверизатора и горелок. Поворачивает вентили и налаживает контрольную панель, чтобы установить конкретную подачу горючего, уровень тяги, уровень воды и давления пара в котле. Наблюдает за котлами и вспомогательными агрегатами, чтобы обнаружить неполадки, и производит ремонт, например, смену горелок и подтягивание труб и соединений. Может тестировать и обогащать подающуюся в котел воду, используя определенные химикаты. Может вести журнал показаний приборов и записывать такие данные, как результаты испытаний воды и количество потребляемого горючего. Может быть </w:t>
            </w: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классифицирован</w:t>
            </w:r>
            <w:proofErr w:type="gram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согласно сжигаемому горючему, типу котлов или требуемому классу лицензии</w:t>
            </w:r>
          </w:p>
        </w:tc>
      </w:tr>
      <w:tr w:rsidR="008018FB" w:rsidRPr="008018FB" w:rsidTr="00622BBC">
        <w:trPr>
          <w:tblCellSpacing w:w="15" w:type="dxa"/>
        </w:trPr>
        <w:tc>
          <w:tcPr>
            <w:tcW w:w="1950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Родственные и более узкие профессии</w:t>
            </w:r>
          </w:p>
        </w:tc>
        <w:tc>
          <w:tcPr>
            <w:tcW w:w="7786" w:type="dxa"/>
            <w:hideMark/>
          </w:tcPr>
          <w:p w:rsidR="008018FB" w:rsidRPr="008018FB" w:rsidRDefault="008018FB" w:rsidP="00622BB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Изготовитель котлов, инспектор котельных, механик котельной, помощник оператора котельной, контролер котельной мастерской, </w:t>
            </w:r>
            <w:proofErr w:type="spell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раздувщик</w:t>
            </w:r>
            <w:proofErr w:type="spell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котельных труб, оператор контрольного зала, оператор парового генератора, оператор паровой электростанции, оператор подачи пара</w:t>
            </w:r>
          </w:p>
        </w:tc>
      </w:tr>
    </w:tbl>
    <w:p w:rsidR="008018FB" w:rsidRPr="008018FB" w:rsidRDefault="008018FB" w:rsidP="008018F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9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3032"/>
        <w:gridCol w:w="2812"/>
        <w:gridCol w:w="2348"/>
      </w:tblGrid>
      <w:tr w:rsidR="008018FB" w:rsidRPr="008018FB" w:rsidTr="00622BBC">
        <w:trPr>
          <w:trHeight w:val="3888"/>
          <w:tblCellSpacing w:w="15" w:type="dxa"/>
        </w:trPr>
        <w:tc>
          <w:tcPr>
            <w:tcW w:w="1735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Выполняемые операции</w:t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Запускать (насосы),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Налаживать,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Собирать и разбирать,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Менять,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Заряжать,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Проверять,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Чистить (клапаны,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резервуары для горючего),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Определять неполадки,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Подавать (горючее, воду),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Наполнять,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Зажигать,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Укреплять,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Промывать (жидкую глину),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Генерировать,</w:t>
            </w:r>
            <w:proofErr w:type="gramEnd"/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Перемалывать,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Устанавливать,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Освещать,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Загружать и разгружать (горючее),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Обслуживать изоляцию,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Вести журнал,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Осуществлять ремонт,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Измерять,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Контролировать,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Наблюдать,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Управлять,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Записывать,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Регенерировать ионообменные смолы,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Регулировать (поток, температуру),</w:t>
            </w:r>
            <w:proofErr w:type="gramEnd"/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Убирать (пепел, отходы),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Чинить,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Заделывать (течи),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Завинчивать,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Устанавливать,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Запускать,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Топить,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Тестировать (воду),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Закручивать,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Обогащать (воду на подаче),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Поворачивать,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Удостоверяться,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Вывертывать</w:t>
            </w:r>
            <w:proofErr w:type="gramEnd"/>
          </w:p>
        </w:tc>
      </w:tr>
      <w:tr w:rsidR="008018FB" w:rsidRPr="008018FB" w:rsidTr="00622BBC">
        <w:trPr>
          <w:trHeight w:val="927"/>
          <w:tblCellSpacing w:w="15" w:type="dxa"/>
        </w:trPr>
        <w:tc>
          <w:tcPr>
            <w:tcW w:w="1735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Используемые инструменты и оборудование</w:t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Калиброванные водомеры,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Рабочие инструменты машиниста (молотки, плоскогубцы,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гаечные ключи),</w:t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проверки клапана безопасности,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Прибор для измерения и проверки давления газа,</w:t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тестирования воды и т. д.</w:t>
            </w:r>
          </w:p>
        </w:tc>
      </w:tr>
    </w:tbl>
    <w:p w:rsidR="008018FB" w:rsidRPr="008018FB" w:rsidRDefault="008018FB" w:rsidP="008018F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0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8290"/>
      </w:tblGrid>
      <w:tr w:rsidR="008018FB" w:rsidRPr="008018FB" w:rsidTr="00622BBC">
        <w:trPr>
          <w:trHeight w:val="866"/>
          <w:tblCellSpacing w:w="15" w:type="dxa"/>
        </w:trPr>
        <w:tc>
          <w:tcPr>
            <w:tcW w:w="1757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Отрасли, где распространена данная профессия</w:t>
            </w:r>
          </w:p>
        </w:tc>
        <w:tc>
          <w:tcPr>
            <w:tcW w:w="0" w:type="auto"/>
            <w:hideMark/>
          </w:tcPr>
          <w:p w:rsidR="008018FB" w:rsidRPr="008018FB" w:rsidRDefault="008018FB" w:rsidP="00622BB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Производства и службы, для работы которых требуется пар, например, химическая промышленность, заводы по опреснению воды, электростанции, пищевые производства, больницы, производство пластмасс, судоходство, паровые прачечные и т. д.</w:t>
            </w:r>
            <w:proofErr w:type="gramEnd"/>
          </w:p>
        </w:tc>
      </w:tr>
    </w:tbl>
    <w:p w:rsidR="008018FB" w:rsidRPr="008018FB" w:rsidRDefault="00A306EF" w:rsidP="008018FB">
      <w:pPr>
        <w:rPr>
          <w:rFonts w:eastAsia="Times New Roman" w:cs="Times New Roman"/>
          <w:sz w:val="24"/>
          <w:szCs w:val="24"/>
          <w:lang w:eastAsia="ru-RU"/>
        </w:rPr>
      </w:pPr>
      <w:r w:rsidRPr="00A306EF">
        <w:rPr>
          <w:rFonts w:eastAsia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97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8043"/>
      </w:tblGrid>
      <w:tr w:rsidR="008018FB" w:rsidRPr="008018FB" w:rsidTr="0064219D">
        <w:trPr>
          <w:trHeight w:val="1838"/>
          <w:tblCellSpacing w:w="15" w:type="dxa"/>
        </w:trPr>
        <w:tc>
          <w:tcPr>
            <w:tcW w:w="1703" w:type="dxa"/>
            <w:hideMark/>
          </w:tcPr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Примечания: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8FB" w:rsidRPr="008018FB" w:rsidRDefault="008018FB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9" name="Рисунок 39" descr="http://www.safework.ru/content/prof_list/s_notes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afework.ru/content/prof_list/s_notes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18FB" w:rsidRPr="008018FB" w:rsidRDefault="008018FB" w:rsidP="008018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опубликованным рапортам, у надзирателей котельных повышен риск заболевания раком груди и носоглотки; контакт операторов котельных с гидразином и его производными может причинить вред легким, печени и почкам. </w:t>
            </w:r>
          </w:p>
          <w:p w:rsidR="008018FB" w:rsidRPr="008018FB" w:rsidRDefault="008018FB" w:rsidP="008018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Особые опасности встречаются при использовании отходов в качестве горючего; </w:t>
            </w: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таком случае оператор котельной может контактировать с широким спектром опасных химикатов, присутствующих в отходах или образующихся во время горения, например, фураны, производные двуокисей, металлические дымы, минеральные волокна и т. д. Оператор также может подвергаться укусам паразитов, насекомых и даже мелких животных (например, змей, скорпионов), находящихся в отходах, а также бактериальным инфекциям. </w:t>
            </w:r>
            <w:proofErr w:type="gramEnd"/>
          </w:p>
          <w:p w:rsidR="008018FB" w:rsidRPr="008018FB" w:rsidRDefault="008018FB" w:rsidP="008018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 как котельные часто расположены в подвалах, в некоторых районах может существовать риск контакта с радоном. </w:t>
            </w:r>
          </w:p>
          <w:p w:rsidR="008018FB" w:rsidRPr="008018FB" w:rsidRDefault="008018FB" w:rsidP="008018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8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Химикаты, с которыми могут контактировать операторы котельных</w:t>
            </w:r>
            <w:r w:rsidRPr="0080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8FB" w:rsidRDefault="008018FB" w:rsidP="008018F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Химикаты и составы для обогащения воды, особенно такие вещества для задержки коррозии поглощения кислорода, как гидразин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Химикаты для регенерац</w:t>
            </w:r>
            <w:proofErr w:type="gram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ио</w:t>
            </w:r>
            <w:proofErr w:type="gram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нообменных смол, включая кислоты и основания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Продукты и растворы для чистки, снятия ржавчины и шелухи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Моноксид</w:t>
            </w:r>
            <w:proofErr w:type="spellEnd"/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диоксид угля, оксиды азота, диоксид серы</w:t>
            </w:r>
            <w:r w:rsidRPr="0080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Пыли, содержащие оксиды огнеупорных материалов и  ванадия</w:t>
            </w:r>
          </w:p>
          <w:p w:rsidR="00E02436" w:rsidRPr="008018FB" w:rsidRDefault="00E02436" w:rsidP="00801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02436" w:rsidRPr="00E02436" w:rsidTr="00E02436">
        <w:trPr>
          <w:trHeight w:val="1838"/>
          <w:tblCellSpacing w:w="15" w:type="dxa"/>
        </w:trPr>
        <w:tc>
          <w:tcPr>
            <w:tcW w:w="1703" w:type="dxa"/>
            <w:hideMark/>
          </w:tcPr>
          <w:p w:rsidR="00E02436" w:rsidRPr="00E02436" w:rsidRDefault="00E02436" w:rsidP="00E024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Литература: </w:t>
            </w:r>
          </w:p>
          <w:p w:rsidR="00E02436" w:rsidRPr="00E02436" w:rsidRDefault="00E02436" w:rsidP="00E024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304800"/>
                  <wp:effectExtent l="19050" t="0" r="9525" b="0"/>
                  <wp:docPr id="24" name="Рисунок 11" descr="http://www.safework.ru/content/prof_list/ref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fework.ru/content/prof_list/ref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2436" w:rsidRPr="00E02436" w:rsidRDefault="00E02436" w:rsidP="00E02436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Паровые котлы и котлы с горячей водой под низким давлением на газу. Стандарт 21.13-87, 1987 </w:t>
            </w:r>
          </w:p>
          <w:p w:rsidR="00E02436" w:rsidRPr="00E02436" w:rsidRDefault="00E02436" w:rsidP="00E02436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Парсонс</w:t>
            </w:r>
            <w:proofErr w:type="spellEnd"/>
            <w:r w:rsidRPr="00E02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А. (ред.): Руководство по оборудованию, 1988. Гл. 23 «Котлы», Атланта </w:t>
            </w:r>
          </w:p>
          <w:p w:rsidR="00E02436" w:rsidRPr="00E02436" w:rsidRDefault="00E02436" w:rsidP="00E02436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Надежность производства бойлеров и сосудов под давлением, Австралия, 50 </w:t>
            </w:r>
            <w:r w:rsidRPr="00E02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стр., 1992 </w:t>
            </w:r>
          </w:p>
          <w:p w:rsidR="00E02436" w:rsidRPr="00E02436" w:rsidRDefault="00E02436" w:rsidP="00E02436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Оборудование: бойлеры и сосуды под давлением, 32 стр., МОТ, Женева, 1990</w:t>
            </w:r>
          </w:p>
        </w:tc>
      </w:tr>
    </w:tbl>
    <w:p w:rsidR="00955AD8" w:rsidRDefault="00955AD8"/>
    <w:sectPr w:rsidR="00955AD8" w:rsidSect="009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C55"/>
    <w:multiLevelType w:val="multilevel"/>
    <w:tmpl w:val="422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D444C"/>
    <w:multiLevelType w:val="multilevel"/>
    <w:tmpl w:val="BDC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D3546"/>
    <w:multiLevelType w:val="multilevel"/>
    <w:tmpl w:val="FBD2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FB"/>
    <w:rsid w:val="0007060E"/>
    <w:rsid w:val="00110E9D"/>
    <w:rsid w:val="001D0D7E"/>
    <w:rsid w:val="00442325"/>
    <w:rsid w:val="00527879"/>
    <w:rsid w:val="00622BBC"/>
    <w:rsid w:val="0064219D"/>
    <w:rsid w:val="0065585C"/>
    <w:rsid w:val="008018FB"/>
    <w:rsid w:val="00955AD8"/>
    <w:rsid w:val="009E468D"/>
    <w:rsid w:val="00A306EF"/>
    <w:rsid w:val="00AC3E91"/>
    <w:rsid w:val="00BE67E3"/>
    <w:rsid w:val="00D815DA"/>
    <w:rsid w:val="00E02436"/>
    <w:rsid w:val="00ED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8FB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801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18F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public/english/90travai/cis/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://www.safework.ru/content/prof_list/boiler_operator.htm#2" TargetMode="External"/><Relationship Id="rId26" Type="http://schemas.openxmlformats.org/officeDocument/2006/relationships/hyperlink" Target="http://www.safework.ru/content/prof_list/boiler_operator.htm#6" TargetMode="External"/><Relationship Id="rId39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34" Type="http://schemas.openxmlformats.org/officeDocument/2006/relationships/hyperlink" Target="http://www.safework.ru/content/prof_list/boiler_operator.htm#9" TargetMode="External"/><Relationship Id="rId42" Type="http://schemas.openxmlformats.org/officeDocument/2006/relationships/image" Target="media/image24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safework.ru/content/prof_list/boiler_operator.htm" TargetMode="External"/><Relationship Id="rId25" Type="http://schemas.openxmlformats.org/officeDocument/2006/relationships/image" Target="media/image12.gif"/><Relationship Id="rId33" Type="http://schemas.openxmlformats.org/officeDocument/2006/relationships/image" Target="media/image17.gif"/><Relationship Id="rId38" Type="http://schemas.openxmlformats.org/officeDocument/2006/relationships/hyperlink" Target="http://www.safework.ru/content/prof_list/boiler_operator.htm#1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safework.ru/content/prof_list/boiler_operator.htm#3" TargetMode="External"/><Relationship Id="rId29" Type="http://schemas.openxmlformats.org/officeDocument/2006/relationships/hyperlink" Target="http://www.safework.ru/content/prof_list/boiler_operator.htm#7" TargetMode="External"/><Relationship Id="rId41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hyperlink" Target="http://www.safework.ru/content/prof_list/boiler_operator.htm#5" TargetMode="External"/><Relationship Id="rId32" Type="http://schemas.openxmlformats.org/officeDocument/2006/relationships/hyperlink" Target="http://www.safework.ru/content/prof_list/boiler_operator.htm#8" TargetMode="External"/><Relationship Id="rId37" Type="http://schemas.openxmlformats.org/officeDocument/2006/relationships/image" Target="media/image20.gif"/><Relationship Id="rId40" Type="http://schemas.openxmlformats.org/officeDocument/2006/relationships/image" Target="media/image22.gif"/><Relationship Id="rId5" Type="http://schemas.openxmlformats.org/officeDocument/2006/relationships/hyperlink" Target="http://www.safework.ru/" TargetMode="External"/><Relationship Id="rId15" Type="http://schemas.openxmlformats.org/officeDocument/2006/relationships/hyperlink" Target="http://www.safework.ru/content/prof_list/boiler_operator.htm#1" TargetMode="External"/><Relationship Id="rId23" Type="http://schemas.openxmlformats.org/officeDocument/2006/relationships/image" Target="media/image11.gif"/><Relationship Id="rId28" Type="http://schemas.openxmlformats.org/officeDocument/2006/relationships/image" Target="media/image14.gif"/><Relationship Id="rId36" Type="http://schemas.openxmlformats.org/officeDocument/2006/relationships/image" Target="media/image19.gif"/><Relationship Id="rId10" Type="http://schemas.openxmlformats.org/officeDocument/2006/relationships/hyperlink" Target="http://www.ilo.org/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16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hyperlink" Target="http://www.safework.ru/content/prof_list/boiler_operator.htm#4" TargetMode="External"/><Relationship Id="rId27" Type="http://schemas.openxmlformats.org/officeDocument/2006/relationships/image" Target="media/image13.gif"/><Relationship Id="rId30" Type="http://schemas.openxmlformats.org/officeDocument/2006/relationships/image" Target="media/image15.gif"/><Relationship Id="rId35" Type="http://schemas.openxmlformats.org/officeDocument/2006/relationships/image" Target="media/image18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1722</Words>
  <Characters>9821</Characters>
  <Application>Microsoft Office Word</Application>
  <DocSecurity>0</DocSecurity>
  <Lines>81</Lines>
  <Paragraphs>23</Paragraphs>
  <ScaleCrop>false</ScaleCrop>
  <Company>Grizli777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GoncharovaNV</dc:creator>
  <cp:keywords/>
  <dc:description/>
  <cp:lastModifiedBy>GoncharovaNV</cp:lastModifiedBy>
  <cp:revision>12</cp:revision>
  <dcterms:created xsi:type="dcterms:W3CDTF">2015-12-23T08:21:00Z</dcterms:created>
  <dcterms:modified xsi:type="dcterms:W3CDTF">2015-12-23T09:53:00Z</dcterms:modified>
</cp:coreProperties>
</file>